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E02C0" w14:textId="77777777" w:rsidR="00F90CB8" w:rsidRDefault="00E76741">
      <w:pPr>
        <w:rPr>
          <w:b/>
          <w:sz w:val="36"/>
          <w:szCs w:val="36"/>
        </w:rPr>
      </w:pPr>
      <w:bookmarkStart w:id="0" w:name="_GoBack"/>
      <w:bookmarkEnd w:id="0"/>
      <w:r w:rsidRPr="00E76741">
        <w:rPr>
          <w:b/>
          <w:sz w:val="36"/>
          <w:szCs w:val="36"/>
        </w:rPr>
        <w:t>Vámbiztosíték kezelése</w:t>
      </w:r>
    </w:p>
    <w:p w14:paraId="1A1C43B6" w14:textId="77777777" w:rsidR="00127EEE" w:rsidRDefault="00127EEE">
      <w:pPr>
        <w:rPr>
          <w:b/>
          <w:sz w:val="28"/>
          <w:szCs w:val="28"/>
        </w:rPr>
      </w:pPr>
    </w:p>
    <w:p w14:paraId="495E6D4B" w14:textId="77777777" w:rsidR="0038323C" w:rsidRDefault="0038323C">
      <w:pPr>
        <w:rPr>
          <w:b/>
          <w:sz w:val="28"/>
          <w:szCs w:val="28"/>
        </w:rPr>
      </w:pPr>
      <w:r w:rsidRPr="005F1961">
        <w:rPr>
          <w:b/>
          <w:sz w:val="28"/>
          <w:szCs w:val="28"/>
          <w:highlight w:val="lightGray"/>
        </w:rPr>
        <w:t>Adatelemek</w:t>
      </w:r>
      <w:r w:rsidR="003C0AB5" w:rsidRPr="005F1961">
        <w:rPr>
          <w:b/>
          <w:sz w:val="28"/>
          <w:szCs w:val="28"/>
          <w:highlight w:val="lightGray"/>
        </w:rPr>
        <w:t>:</w:t>
      </w:r>
    </w:p>
    <w:p w14:paraId="7B7C34A0" w14:textId="2C1B493D" w:rsidR="004E42A3" w:rsidRDefault="00127EEE" w:rsidP="00127EEE">
      <w:pPr>
        <w:spacing w:before="120" w:after="120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AB2A53">
        <w:rPr>
          <w:rFonts w:eastAsia="Times New Roman" w:cs="Times New Roman"/>
          <w:b/>
          <w:color w:val="000000"/>
          <w:szCs w:val="24"/>
          <w:lang w:eastAsia="hu-HU"/>
        </w:rPr>
        <w:t>Biztosítékot nyújtó személy</w:t>
      </w:r>
      <w:r w:rsidR="00343064">
        <w:rPr>
          <w:rFonts w:eastAsia="Times New Roman" w:cs="Times New Roman"/>
          <w:b/>
          <w:color w:val="000000"/>
          <w:szCs w:val="24"/>
          <w:lang w:eastAsia="hu-HU"/>
        </w:rPr>
        <w:t xml:space="preserve">: </w:t>
      </w:r>
      <w:r w:rsidR="00343064" w:rsidRPr="00343064">
        <w:rPr>
          <w:rFonts w:eastAsia="Times New Roman" w:cs="Times New Roman"/>
          <w:color w:val="000000"/>
          <w:szCs w:val="24"/>
          <w:lang w:eastAsia="hu-HU"/>
        </w:rPr>
        <w:t>főszabályként a Nyilatkozattevő (</w:t>
      </w:r>
      <w:r w:rsidR="00D87AE5">
        <w:rPr>
          <w:rFonts w:eastAsia="Times New Roman" w:cs="Times New Roman"/>
          <w:color w:val="000000"/>
          <w:szCs w:val="24"/>
          <w:lang w:eastAsia="hu-HU"/>
        </w:rPr>
        <w:t>ekkor nem kell kitölteni</w:t>
      </w:r>
      <w:r w:rsidR="004127F3">
        <w:rPr>
          <w:rFonts w:eastAsia="Times New Roman" w:cs="Times New Roman"/>
          <w:color w:val="000000"/>
          <w:szCs w:val="24"/>
          <w:lang w:eastAsia="hu-HU"/>
        </w:rPr>
        <w:t xml:space="preserve"> az adatelemet</w:t>
      </w:r>
      <w:r w:rsidR="00343064" w:rsidRPr="00343064">
        <w:rPr>
          <w:rFonts w:eastAsia="Times New Roman" w:cs="Times New Roman"/>
          <w:color w:val="000000"/>
          <w:szCs w:val="24"/>
          <w:lang w:eastAsia="hu-HU"/>
        </w:rPr>
        <w:t>), U fizetési mód</w:t>
      </w:r>
      <w:r w:rsidR="005E5650">
        <w:rPr>
          <w:rFonts w:eastAsia="Times New Roman" w:cs="Times New Roman"/>
          <w:color w:val="000000"/>
          <w:szCs w:val="24"/>
          <w:lang w:eastAsia="hu-HU"/>
        </w:rPr>
        <w:t xml:space="preserve">nál a </w:t>
      </w:r>
      <w:r w:rsidR="005E5650" w:rsidRPr="00343064">
        <w:rPr>
          <w:rFonts w:eastAsia="Times New Roman" w:cs="Times New Roman"/>
          <w:color w:val="000000"/>
          <w:szCs w:val="24"/>
          <w:lang w:eastAsia="hu-HU"/>
        </w:rPr>
        <w:t>Nyilatkozattevő</w:t>
      </w:r>
      <w:r w:rsidR="005E5650">
        <w:rPr>
          <w:rFonts w:eastAsia="Times New Roman" w:cs="Times New Roman"/>
          <w:color w:val="000000"/>
          <w:szCs w:val="24"/>
          <w:lang w:eastAsia="hu-HU"/>
        </w:rPr>
        <w:t>től eltérő EORI (ekkor kötelező kitölteni</w:t>
      </w:r>
      <w:r w:rsidR="004127F3">
        <w:rPr>
          <w:rFonts w:eastAsia="Times New Roman" w:cs="Times New Roman"/>
          <w:color w:val="000000"/>
          <w:szCs w:val="24"/>
          <w:lang w:eastAsia="hu-HU"/>
        </w:rPr>
        <w:t xml:space="preserve"> az adatelemet</w:t>
      </w:r>
      <w:r w:rsidR="005E5650">
        <w:rPr>
          <w:rFonts w:eastAsia="Times New Roman" w:cs="Times New Roman"/>
          <w:color w:val="000000"/>
          <w:szCs w:val="24"/>
          <w:lang w:eastAsia="hu-HU"/>
        </w:rPr>
        <w:t>)</w:t>
      </w:r>
      <w:r w:rsidR="00CC6377">
        <w:rPr>
          <w:rFonts w:eastAsia="Times New Roman" w:cs="Times New Roman"/>
          <w:color w:val="000000"/>
          <w:szCs w:val="24"/>
          <w:lang w:eastAsia="hu-HU"/>
        </w:rPr>
        <w:t>:</w:t>
      </w:r>
    </w:p>
    <w:tbl>
      <w:tblPr>
        <w:tblW w:w="821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709"/>
        <w:gridCol w:w="850"/>
        <w:gridCol w:w="1418"/>
        <w:gridCol w:w="2693"/>
        <w:gridCol w:w="8"/>
        <w:gridCol w:w="1268"/>
      </w:tblGrid>
      <w:tr w:rsidR="004E42A3" w:rsidRPr="004E42A3" w14:paraId="0D15D449" w14:textId="77777777" w:rsidTr="002E426C">
        <w:trPr>
          <w:trHeight w:val="445"/>
          <w:jc w:val="center"/>
        </w:trPr>
        <w:tc>
          <w:tcPr>
            <w:tcW w:w="1271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  <w:shd w:val="clear" w:color="auto" w:fill="auto"/>
            <w:vAlign w:val="bottom"/>
            <w:hideMark/>
          </w:tcPr>
          <w:p w14:paraId="14223E66" w14:textId="77777777" w:rsidR="004E42A3" w:rsidRPr="004E42A3" w:rsidRDefault="004E42A3" w:rsidP="004E42A3">
            <w:pPr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4E42A3"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  <w:t>Adatelem száma</w:t>
            </w:r>
          </w:p>
        </w:tc>
        <w:tc>
          <w:tcPr>
            <w:tcW w:w="709" w:type="dxa"/>
            <w:tcBorders>
              <w:top w:val="single" w:sz="4" w:space="0" w:color="70AD47"/>
              <w:left w:val="nil"/>
              <w:bottom w:val="single" w:sz="8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00C09378" w14:textId="50E600AA" w:rsidR="004E42A3" w:rsidRPr="004E42A3" w:rsidRDefault="004E42A3" w:rsidP="004E42A3">
            <w:pPr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  <w:t>Szint</w:t>
            </w:r>
          </w:p>
        </w:tc>
        <w:tc>
          <w:tcPr>
            <w:tcW w:w="850" w:type="dxa"/>
            <w:tcBorders>
              <w:top w:val="single" w:sz="4" w:space="0" w:color="70AD47"/>
              <w:left w:val="nil"/>
              <w:bottom w:val="single" w:sz="8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76E60FD9" w14:textId="61317313" w:rsidR="004E42A3" w:rsidRPr="004E42A3" w:rsidRDefault="004E42A3" w:rsidP="004E42A3">
            <w:pPr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  <w:t>Régi szám</w:t>
            </w:r>
          </w:p>
        </w:tc>
        <w:tc>
          <w:tcPr>
            <w:tcW w:w="1418" w:type="dxa"/>
            <w:tcBorders>
              <w:top w:val="single" w:sz="4" w:space="0" w:color="70AD47"/>
              <w:left w:val="nil"/>
              <w:bottom w:val="single" w:sz="8" w:space="0" w:color="70AD47"/>
              <w:right w:val="single" w:sz="4" w:space="0" w:color="70AD47"/>
            </w:tcBorders>
            <w:shd w:val="clear" w:color="auto" w:fill="auto"/>
            <w:vAlign w:val="bottom"/>
            <w:hideMark/>
          </w:tcPr>
          <w:p w14:paraId="72FAECF1" w14:textId="77777777" w:rsidR="004E42A3" w:rsidRPr="004E42A3" w:rsidRDefault="004E42A3" w:rsidP="004E42A3">
            <w:pPr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4E42A3"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  <w:t>Adatelem/ -osztály neve</w:t>
            </w:r>
          </w:p>
        </w:tc>
        <w:tc>
          <w:tcPr>
            <w:tcW w:w="2701" w:type="dxa"/>
            <w:gridSpan w:val="2"/>
            <w:tcBorders>
              <w:top w:val="single" w:sz="4" w:space="0" w:color="70AD47"/>
              <w:left w:val="nil"/>
              <w:bottom w:val="single" w:sz="8" w:space="0" w:color="70AD47"/>
              <w:right w:val="single" w:sz="4" w:space="0" w:color="70AD47"/>
            </w:tcBorders>
            <w:shd w:val="clear" w:color="auto" w:fill="auto"/>
            <w:vAlign w:val="bottom"/>
            <w:hideMark/>
          </w:tcPr>
          <w:p w14:paraId="1F60E1B3" w14:textId="77777777" w:rsidR="004E42A3" w:rsidRPr="004E42A3" w:rsidRDefault="004E42A3" w:rsidP="004E42A3">
            <w:pPr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4E42A3"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  <w:t>Adat alelemének/ alosztályának neve</w:t>
            </w:r>
          </w:p>
        </w:tc>
        <w:tc>
          <w:tcPr>
            <w:tcW w:w="1268" w:type="dxa"/>
            <w:tcBorders>
              <w:top w:val="single" w:sz="4" w:space="0" w:color="70AD47"/>
              <w:left w:val="nil"/>
              <w:bottom w:val="single" w:sz="8" w:space="0" w:color="70AD47"/>
              <w:right w:val="single" w:sz="4" w:space="0" w:color="70AD47"/>
            </w:tcBorders>
            <w:shd w:val="clear" w:color="auto" w:fill="auto"/>
            <w:vAlign w:val="bottom"/>
            <w:hideMark/>
          </w:tcPr>
          <w:p w14:paraId="28883995" w14:textId="2AACAA1C" w:rsidR="004E42A3" w:rsidRPr="004E42A3" w:rsidRDefault="004E42A3" w:rsidP="004E42A3">
            <w:pPr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4E42A3"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  <w:t>Formátum/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  <w:t xml:space="preserve"> </w:t>
            </w:r>
            <w:r w:rsidRPr="004E42A3"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  <w:t>karakterhossz</w:t>
            </w:r>
          </w:p>
        </w:tc>
      </w:tr>
      <w:tr w:rsidR="00761676" w:rsidRPr="00AB2A53" w14:paraId="09FBE022" w14:textId="77777777" w:rsidTr="002E426C">
        <w:trPr>
          <w:trHeight w:val="315"/>
          <w:jc w:val="center"/>
        </w:trPr>
        <w:tc>
          <w:tcPr>
            <w:tcW w:w="127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2A94F0A4" w14:textId="77777777" w:rsidR="00761676" w:rsidRPr="00AB2A53" w:rsidRDefault="00761676" w:rsidP="00DA70EA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AB2A53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13 20 000 000</w:t>
            </w:r>
          </w:p>
        </w:tc>
        <w:tc>
          <w:tcPr>
            <w:tcW w:w="709" w:type="dxa"/>
            <w:tcBorders>
              <w:top w:val="single" w:sz="4" w:space="0" w:color="70AD47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2EE088AA" w14:textId="77777777" w:rsidR="00761676" w:rsidRPr="00AB2A53" w:rsidRDefault="00761676" w:rsidP="00DA70EA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AB2A53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850" w:type="dxa"/>
            <w:tcBorders>
              <w:top w:val="single" w:sz="4" w:space="0" w:color="70AD47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76E7A75D" w14:textId="77777777" w:rsidR="00761676" w:rsidRPr="00AB2A53" w:rsidRDefault="00761676" w:rsidP="00DA70EA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AB2A53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3/45</w:t>
            </w:r>
          </w:p>
        </w:tc>
        <w:tc>
          <w:tcPr>
            <w:tcW w:w="1418" w:type="dxa"/>
            <w:tcBorders>
              <w:top w:val="single" w:sz="4" w:space="0" w:color="70AD47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300C912C" w14:textId="77777777" w:rsidR="00761676" w:rsidRPr="00AB2A53" w:rsidRDefault="00761676" w:rsidP="00DA70EA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AB2A53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Biztosítékot nyújtó személy</w:t>
            </w:r>
          </w:p>
        </w:tc>
        <w:tc>
          <w:tcPr>
            <w:tcW w:w="2693" w:type="dxa"/>
            <w:tcBorders>
              <w:top w:val="single" w:sz="4" w:space="0" w:color="70AD47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6D2A1E85" w14:textId="77777777" w:rsidR="00761676" w:rsidRPr="00AB2A53" w:rsidRDefault="00761676" w:rsidP="00DA70EA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AB2A53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70AD47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03E1D6D8" w14:textId="77777777" w:rsidR="00761676" w:rsidRPr="00AB2A53" w:rsidRDefault="00761676" w:rsidP="00DA70EA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AB2A53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761676" w:rsidRPr="00AB2A53" w14:paraId="570D19BF" w14:textId="77777777" w:rsidTr="002E426C">
        <w:trPr>
          <w:trHeight w:val="315"/>
          <w:jc w:val="center"/>
        </w:trPr>
        <w:tc>
          <w:tcPr>
            <w:tcW w:w="1271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14:paraId="1ED22CA7" w14:textId="77777777" w:rsidR="00761676" w:rsidRPr="00AB2A53" w:rsidRDefault="00761676" w:rsidP="00DA70EA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AB2A53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13 20 017 000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14:paraId="0007D445" w14:textId="77777777" w:rsidR="00761676" w:rsidRPr="00AB2A53" w:rsidRDefault="00761676" w:rsidP="00DA70EA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AB2A53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14:paraId="47670720" w14:textId="77777777" w:rsidR="00761676" w:rsidRPr="00AB2A53" w:rsidRDefault="00761676" w:rsidP="00DA70EA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AB2A53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14:paraId="568928F9" w14:textId="77777777" w:rsidR="00761676" w:rsidRPr="00AB2A53" w:rsidRDefault="00761676" w:rsidP="00DA70EA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AB2A53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14:paraId="66F5B178" w14:textId="7026D8B4" w:rsidR="00761676" w:rsidRPr="00AB2A53" w:rsidRDefault="00761676" w:rsidP="00D87AE5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AB2A53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Azonosító szám</w:t>
            </w:r>
            <w:r w:rsidR="007E3341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 xml:space="preserve">: </w:t>
            </w:r>
            <w:r w:rsidR="007E3341" w:rsidRPr="007E3341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 xml:space="preserve">EORI </w:t>
            </w:r>
            <w:r w:rsidR="00615D6F" w:rsidRPr="007E3341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U - Ügynöki kezesség</w:t>
            </w:r>
            <w:r w:rsidR="006D3DC3" w:rsidRPr="007E3341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 xml:space="preserve"> esetén kötelező kitölteni, ≠Nyilatkozattevő EORI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14:paraId="7AA640B3" w14:textId="77777777" w:rsidR="00761676" w:rsidRPr="00AB2A53" w:rsidRDefault="00761676" w:rsidP="00DA70EA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AB2A53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an..17</w:t>
            </w:r>
          </w:p>
        </w:tc>
      </w:tr>
    </w:tbl>
    <w:p w14:paraId="2CA1A501" w14:textId="77777777" w:rsidR="00761676" w:rsidRPr="00F00F0A" w:rsidRDefault="00761676">
      <w:pPr>
        <w:rPr>
          <w:b/>
          <w:szCs w:val="24"/>
        </w:rPr>
      </w:pPr>
    </w:p>
    <w:p w14:paraId="5043F16D" w14:textId="77777777" w:rsidR="00C474F9" w:rsidRDefault="00C474F9" w:rsidP="00C474F9">
      <w:pPr>
        <w:spacing w:before="120" w:after="120"/>
        <w:jc w:val="both"/>
        <w:rPr>
          <w:rFonts w:eastAsia="Times New Roman" w:cs="Times New Roman"/>
          <w:b/>
          <w:color w:val="000000"/>
          <w:szCs w:val="24"/>
          <w:lang w:eastAsia="hu-HU"/>
        </w:rPr>
      </w:pPr>
      <w:r w:rsidRPr="00F00F0A">
        <w:rPr>
          <w:rFonts w:eastAsia="Times New Roman" w:cs="Times New Roman"/>
          <w:b/>
          <w:color w:val="000000"/>
          <w:szCs w:val="24"/>
          <w:lang w:eastAsia="hu-HU"/>
        </w:rPr>
        <w:t>Biztosíték típusa</w:t>
      </w:r>
    </w:p>
    <w:tbl>
      <w:tblPr>
        <w:tblW w:w="821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851"/>
        <w:gridCol w:w="850"/>
        <w:gridCol w:w="1418"/>
        <w:gridCol w:w="2693"/>
        <w:gridCol w:w="8"/>
        <w:gridCol w:w="1268"/>
      </w:tblGrid>
      <w:tr w:rsidR="007C2956" w:rsidRPr="004E42A3" w14:paraId="077EA325" w14:textId="77777777" w:rsidTr="002E426C">
        <w:trPr>
          <w:trHeight w:val="445"/>
          <w:jc w:val="center"/>
        </w:trPr>
        <w:tc>
          <w:tcPr>
            <w:tcW w:w="1129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  <w:shd w:val="clear" w:color="auto" w:fill="auto"/>
            <w:vAlign w:val="bottom"/>
            <w:hideMark/>
          </w:tcPr>
          <w:p w14:paraId="13E19740" w14:textId="77777777" w:rsidR="007C2956" w:rsidRPr="004E42A3" w:rsidRDefault="007C2956" w:rsidP="00DA70EA">
            <w:pPr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4E42A3"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  <w:t>Adatelem száma</w:t>
            </w:r>
          </w:p>
        </w:tc>
        <w:tc>
          <w:tcPr>
            <w:tcW w:w="851" w:type="dxa"/>
            <w:tcBorders>
              <w:top w:val="single" w:sz="4" w:space="0" w:color="70AD47"/>
              <w:left w:val="nil"/>
              <w:bottom w:val="single" w:sz="8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50741C0F" w14:textId="77777777" w:rsidR="007C2956" w:rsidRPr="004E42A3" w:rsidRDefault="007C2956" w:rsidP="00DA70EA">
            <w:pPr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  <w:t>Szint</w:t>
            </w:r>
          </w:p>
        </w:tc>
        <w:tc>
          <w:tcPr>
            <w:tcW w:w="850" w:type="dxa"/>
            <w:tcBorders>
              <w:top w:val="single" w:sz="4" w:space="0" w:color="70AD47"/>
              <w:left w:val="nil"/>
              <w:bottom w:val="single" w:sz="8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116552EE" w14:textId="77777777" w:rsidR="007C2956" w:rsidRPr="004E42A3" w:rsidRDefault="007C2956" w:rsidP="00DA70EA">
            <w:pPr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  <w:t>Régi szám</w:t>
            </w:r>
          </w:p>
        </w:tc>
        <w:tc>
          <w:tcPr>
            <w:tcW w:w="1418" w:type="dxa"/>
            <w:tcBorders>
              <w:top w:val="single" w:sz="4" w:space="0" w:color="70AD47"/>
              <w:left w:val="nil"/>
              <w:bottom w:val="single" w:sz="8" w:space="0" w:color="70AD47"/>
              <w:right w:val="single" w:sz="4" w:space="0" w:color="70AD47"/>
            </w:tcBorders>
            <w:shd w:val="clear" w:color="auto" w:fill="auto"/>
            <w:vAlign w:val="bottom"/>
            <w:hideMark/>
          </w:tcPr>
          <w:p w14:paraId="772B2204" w14:textId="77777777" w:rsidR="007C2956" w:rsidRPr="004E42A3" w:rsidRDefault="007C2956" w:rsidP="00DA70EA">
            <w:pPr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4E42A3"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  <w:t>Adatelem/ -osztály neve</w:t>
            </w:r>
          </w:p>
        </w:tc>
        <w:tc>
          <w:tcPr>
            <w:tcW w:w="2701" w:type="dxa"/>
            <w:gridSpan w:val="2"/>
            <w:tcBorders>
              <w:top w:val="single" w:sz="4" w:space="0" w:color="70AD47"/>
              <w:left w:val="nil"/>
              <w:bottom w:val="single" w:sz="8" w:space="0" w:color="70AD47"/>
              <w:right w:val="single" w:sz="4" w:space="0" w:color="70AD47"/>
            </w:tcBorders>
            <w:shd w:val="clear" w:color="auto" w:fill="auto"/>
            <w:vAlign w:val="bottom"/>
            <w:hideMark/>
          </w:tcPr>
          <w:p w14:paraId="4CC4DE13" w14:textId="77777777" w:rsidR="007C2956" w:rsidRPr="004E42A3" w:rsidRDefault="007C2956" w:rsidP="00DA70EA">
            <w:pPr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4E42A3"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  <w:t>Adat alelemének/ alosztályának neve</w:t>
            </w:r>
          </w:p>
        </w:tc>
        <w:tc>
          <w:tcPr>
            <w:tcW w:w="1268" w:type="dxa"/>
            <w:tcBorders>
              <w:top w:val="single" w:sz="4" w:space="0" w:color="70AD47"/>
              <w:left w:val="nil"/>
              <w:bottom w:val="single" w:sz="8" w:space="0" w:color="70AD47"/>
              <w:right w:val="single" w:sz="4" w:space="0" w:color="70AD47"/>
            </w:tcBorders>
            <w:shd w:val="clear" w:color="auto" w:fill="auto"/>
            <w:vAlign w:val="bottom"/>
            <w:hideMark/>
          </w:tcPr>
          <w:p w14:paraId="37886B06" w14:textId="77777777" w:rsidR="007C2956" w:rsidRPr="004E42A3" w:rsidRDefault="007C2956" w:rsidP="00DA70EA">
            <w:pPr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4E42A3"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  <w:t>Formátum/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  <w:t xml:space="preserve"> </w:t>
            </w:r>
            <w:r w:rsidRPr="004E42A3"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  <w:t>karakterhossz</w:t>
            </w:r>
          </w:p>
        </w:tc>
      </w:tr>
      <w:tr w:rsidR="00761676" w:rsidRPr="00761676" w14:paraId="36210971" w14:textId="77777777" w:rsidTr="002E426C">
        <w:trPr>
          <w:trHeight w:val="315"/>
          <w:jc w:val="center"/>
        </w:trPr>
        <w:tc>
          <w:tcPr>
            <w:tcW w:w="112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14:paraId="5991C92C" w14:textId="77777777" w:rsidR="00761676" w:rsidRPr="00761676" w:rsidRDefault="00761676" w:rsidP="00761676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761676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99 02 000 000</w:t>
            </w:r>
          </w:p>
        </w:tc>
        <w:tc>
          <w:tcPr>
            <w:tcW w:w="851" w:type="dxa"/>
            <w:tcBorders>
              <w:top w:val="single" w:sz="4" w:space="0" w:color="70AD47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14:paraId="48DF9060" w14:textId="77777777" w:rsidR="00761676" w:rsidRPr="00761676" w:rsidRDefault="00761676" w:rsidP="00761676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761676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850" w:type="dxa"/>
            <w:tcBorders>
              <w:top w:val="single" w:sz="4" w:space="0" w:color="70AD47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14:paraId="43B28239" w14:textId="77777777" w:rsidR="00761676" w:rsidRPr="00761676" w:rsidRDefault="00761676" w:rsidP="00761676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761676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8/2</w:t>
            </w:r>
          </w:p>
        </w:tc>
        <w:tc>
          <w:tcPr>
            <w:tcW w:w="1418" w:type="dxa"/>
            <w:tcBorders>
              <w:top w:val="single" w:sz="4" w:space="0" w:color="70AD47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14:paraId="323AAC42" w14:textId="77777777" w:rsidR="00761676" w:rsidRPr="00761676" w:rsidRDefault="00761676" w:rsidP="00761676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761676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Biztosíték típusa</w:t>
            </w:r>
          </w:p>
        </w:tc>
        <w:tc>
          <w:tcPr>
            <w:tcW w:w="2693" w:type="dxa"/>
            <w:tcBorders>
              <w:top w:val="single" w:sz="4" w:space="0" w:color="70AD47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14:paraId="0FEF3ADE" w14:textId="77777777" w:rsidR="00761676" w:rsidRPr="00761676" w:rsidRDefault="00761676" w:rsidP="00761676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761676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70AD47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14:paraId="67B216C9" w14:textId="77777777" w:rsidR="00761676" w:rsidRPr="00761676" w:rsidRDefault="00761676" w:rsidP="00761676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761676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an1</w:t>
            </w:r>
          </w:p>
        </w:tc>
      </w:tr>
    </w:tbl>
    <w:p w14:paraId="2C740786" w14:textId="77777777" w:rsidR="003C0AB5" w:rsidRDefault="003C0AB5">
      <w:pPr>
        <w:rPr>
          <w:szCs w:val="24"/>
        </w:rPr>
      </w:pPr>
    </w:p>
    <w:p w14:paraId="7A51607D" w14:textId="77777777" w:rsidR="00C474F9" w:rsidRPr="00B163AE" w:rsidRDefault="00C474F9" w:rsidP="00400C0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hu-HU"/>
        </w:rPr>
      </w:pPr>
      <w:r w:rsidRPr="00B163AE">
        <w:rPr>
          <w:rFonts w:eastAsia="Times New Roman" w:cs="Times New Roman"/>
          <w:szCs w:val="24"/>
          <w:lang w:eastAsia="hu-HU"/>
        </w:rPr>
        <w:t>H1, H3 és H4 esetében az alábbi kódok jöhetnek szóba (H2 és H5 esetében nem kitöltendő):</w:t>
      </w:r>
    </w:p>
    <w:p w14:paraId="1EEFA02F" w14:textId="165D26AE" w:rsidR="00C474F9" w:rsidRPr="007B0CC8" w:rsidRDefault="00C474F9" w:rsidP="003F3F81">
      <w:pPr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hu-HU"/>
        </w:rPr>
      </w:pPr>
      <w:r w:rsidRPr="007B0CC8">
        <w:rPr>
          <w:rFonts w:eastAsia="Times New Roman" w:cs="Times New Roman"/>
          <w:szCs w:val="24"/>
          <w:lang w:eastAsia="hu-HU"/>
        </w:rPr>
        <w:t xml:space="preserve">0 - Biztosítéknyújtás alóli mentesség (a Vámkódex 95. cikkének (2) bekezdése) - akkor a Fizetési mód mező értékében szerepelnie kell az ’R’ értéknek, továbbá az </w:t>
      </w:r>
      <w:r w:rsidR="003F3F81" w:rsidRPr="007B0CC8">
        <w:rPr>
          <w:rFonts w:eastAsia="Times New Roman" w:cs="Times New Roman"/>
          <w:szCs w:val="24"/>
          <w:lang w:eastAsia="hu-HU"/>
        </w:rPr>
        <w:t xml:space="preserve">Engedélyezés adatelem Hivatkozási szám (12 12 001 000) </w:t>
      </w:r>
      <w:r w:rsidRPr="007B0CC8">
        <w:rPr>
          <w:rFonts w:eastAsia="Times New Roman" w:cs="Times New Roman"/>
          <w:szCs w:val="24"/>
          <w:lang w:eastAsia="hu-HU"/>
        </w:rPr>
        <w:t xml:space="preserve">mezőben a Biztosítéknyújtás alóli mentességre vonatkozó engedély számának, illetve </w:t>
      </w:r>
      <w:r w:rsidR="003F3F81" w:rsidRPr="007B0CC8">
        <w:rPr>
          <w:rFonts w:eastAsia="Times New Roman" w:cs="Times New Roman"/>
          <w:szCs w:val="24"/>
          <w:lang w:eastAsia="hu-HU"/>
        </w:rPr>
        <w:t xml:space="preserve">az engedély </w:t>
      </w:r>
      <w:r w:rsidRPr="007B0CC8">
        <w:rPr>
          <w:rFonts w:eastAsia="Times New Roman" w:cs="Times New Roman"/>
          <w:szCs w:val="24"/>
          <w:lang w:eastAsia="hu-HU"/>
        </w:rPr>
        <w:t>típusaként</w:t>
      </w:r>
      <w:r w:rsidR="003F3F81" w:rsidRPr="007B0CC8">
        <w:rPr>
          <w:rFonts w:eastAsia="Times New Roman" w:cs="Times New Roman"/>
          <w:szCs w:val="24"/>
          <w:lang w:eastAsia="hu-HU"/>
        </w:rPr>
        <w:t xml:space="preserve"> (12 12 002 000)</w:t>
      </w:r>
      <w:r w:rsidRPr="007B0CC8">
        <w:rPr>
          <w:rFonts w:eastAsia="Times New Roman" w:cs="Times New Roman"/>
          <w:szCs w:val="24"/>
          <w:lang w:eastAsia="hu-HU"/>
        </w:rPr>
        <w:t xml:space="preserve"> a CGU kódnak.</w:t>
      </w:r>
    </w:p>
    <w:p w14:paraId="69E0FFD1" w14:textId="28C68A9D" w:rsidR="00C474F9" w:rsidRPr="007B0CC8" w:rsidRDefault="00C474F9" w:rsidP="00C474F9">
      <w:pPr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hu-HU"/>
        </w:rPr>
      </w:pPr>
      <w:r w:rsidRPr="007B0CC8">
        <w:rPr>
          <w:rFonts w:eastAsia="Times New Roman" w:cs="Times New Roman"/>
          <w:szCs w:val="24"/>
          <w:lang w:eastAsia="hu-HU"/>
        </w:rPr>
        <w:t xml:space="preserve">1 - Összkezesség (a Vámkódex 89. cikkének (5) bekezdése) - akkor a Fizetési mód mező értékében szerepelnie kell a ’R’ </w:t>
      </w:r>
      <w:r w:rsidR="007F001D" w:rsidRPr="007B0CC8">
        <w:rPr>
          <w:rFonts w:eastAsia="Times New Roman" w:cs="Times New Roman"/>
          <w:szCs w:val="24"/>
          <w:lang w:eastAsia="hu-HU"/>
        </w:rPr>
        <w:t xml:space="preserve">vagy ’E’ </w:t>
      </w:r>
      <w:r w:rsidRPr="007B0CC8">
        <w:rPr>
          <w:rFonts w:eastAsia="Times New Roman" w:cs="Times New Roman"/>
          <w:szCs w:val="24"/>
          <w:lang w:eastAsia="hu-HU"/>
        </w:rPr>
        <w:t xml:space="preserve">értéknek, továbbá az </w:t>
      </w:r>
      <w:r w:rsidR="003F3F81" w:rsidRPr="007B0CC8">
        <w:rPr>
          <w:rFonts w:eastAsia="Times New Roman" w:cs="Times New Roman"/>
          <w:szCs w:val="24"/>
          <w:lang w:eastAsia="hu-HU"/>
        </w:rPr>
        <w:t>Engedélyezés adatelem Hivatkozási szám (12 12 001 000)</w:t>
      </w:r>
      <w:r w:rsidR="003F3F81" w:rsidRPr="007B0CC8">
        <w:rPr>
          <w:rFonts w:eastAsia="Times New Roman" w:cs="Times New Roman"/>
          <w:color w:val="7030A0"/>
          <w:szCs w:val="24"/>
          <w:lang w:eastAsia="hu-HU"/>
        </w:rPr>
        <w:t xml:space="preserve"> </w:t>
      </w:r>
      <w:r w:rsidRPr="007B0CC8">
        <w:rPr>
          <w:rFonts w:eastAsia="Times New Roman" w:cs="Times New Roman"/>
          <w:szCs w:val="24"/>
          <w:lang w:eastAsia="hu-HU"/>
        </w:rPr>
        <w:t xml:space="preserve">mezőben az Összkezességi engedély számának </w:t>
      </w:r>
      <w:r w:rsidR="003F3F81" w:rsidRPr="007B0CC8">
        <w:rPr>
          <w:rFonts w:eastAsia="Times New Roman" w:cs="Times New Roman"/>
          <w:szCs w:val="24"/>
          <w:lang w:eastAsia="hu-HU"/>
        </w:rPr>
        <w:t xml:space="preserve">az engedély </w:t>
      </w:r>
      <w:r w:rsidRPr="007B0CC8">
        <w:rPr>
          <w:rFonts w:eastAsia="Times New Roman" w:cs="Times New Roman"/>
          <w:szCs w:val="24"/>
          <w:lang w:eastAsia="hu-HU"/>
        </w:rPr>
        <w:t>típusaként a CGU kódnak.</w:t>
      </w:r>
      <w:r w:rsidRPr="007B0CC8" w:rsidDel="006D1962">
        <w:rPr>
          <w:rFonts w:eastAsia="Times New Roman" w:cs="Times New Roman"/>
          <w:szCs w:val="24"/>
          <w:lang w:eastAsia="hu-HU"/>
        </w:rPr>
        <w:t xml:space="preserve"> </w:t>
      </w:r>
    </w:p>
    <w:p w14:paraId="77C2DF79" w14:textId="026DB3F3" w:rsidR="00C474F9" w:rsidRPr="007B0CC8" w:rsidRDefault="00C474F9" w:rsidP="00C474F9">
      <w:pPr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hu-HU"/>
        </w:rPr>
      </w:pPr>
      <w:r w:rsidRPr="007B0CC8">
        <w:rPr>
          <w:rFonts w:eastAsia="Times New Roman" w:cs="Times New Roman"/>
          <w:szCs w:val="24"/>
          <w:lang w:eastAsia="hu-HU"/>
        </w:rPr>
        <w:t>2 - Egyedi kezesség kezesi kötelezettségvállalás formájában (a Vámkódex 92. cikke (1) bekezdésének b) pontja) - akkor a Fizetési mód mező értékében szerepelnie kell az ’U’ értéknek</w:t>
      </w:r>
      <w:r w:rsidR="00C422A5" w:rsidRPr="007B0CC8">
        <w:rPr>
          <w:rFonts w:eastAsia="Times New Roman" w:cs="Times New Roman"/>
          <w:szCs w:val="24"/>
          <w:lang w:eastAsia="hu-HU"/>
        </w:rPr>
        <w:t>.</w:t>
      </w:r>
      <w:r w:rsidRPr="007B0CC8" w:rsidDel="00275298">
        <w:rPr>
          <w:rFonts w:eastAsia="Times New Roman" w:cs="Times New Roman"/>
          <w:szCs w:val="24"/>
          <w:lang w:eastAsia="hu-HU"/>
        </w:rPr>
        <w:t xml:space="preserve"> </w:t>
      </w:r>
    </w:p>
    <w:p w14:paraId="0A040A0A" w14:textId="43C54826" w:rsidR="00C474F9" w:rsidRPr="007B0CC8" w:rsidRDefault="00C474F9" w:rsidP="00C474F9">
      <w:pPr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hu-HU"/>
        </w:rPr>
      </w:pPr>
      <w:r w:rsidRPr="007B0CC8">
        <w:rPr>
          <w:rFonts w:eastAsia="Times New Roman" w:cs="Times New Roman"/>
          <w:szCs w:val="24"/>
          <w:lang w:eastAsia="hu-HU"/>
        </w:rPr>
        <w:t>3 - Egyedi kezesség készpénzzel vagy bármely más, a vámhatóság által a készpénzletéttel egyenértékűnek elismert fizetési móddal, amely euróban vagy annak a tagállamnak a pénznemében teljesítendő, amelyben a biztosítékot megkövetelik a (Vámkódex 92. cikke (1) bekezdésének a) pontja) - akkor a Fizetési mód mező értékében szerepelnie kell az ’S’ értéknek</w:t>
      </w:r>
      <w:r w:rsidR="00C422A5" w:rsidRPr="007B0CC8">
        <w:rPr>
          <w:rFonts w:eastAsia="Times New Roman" w:cs="Times New Roman"/>
          <w:szCs w:val="24"/>
          <w:lang w:eastAsia="hu-HU"/>
        </w:rPr>
        <w:t>.</w:t>
      </w:r>
    </w:p>
    <w:p w14:paraId="5801D675" w14:textId="32765E76" w:rsidR="00C474F9" w:rsidRPr="007B0CC8" w:rsidRDefault="00C474F9" w:rsidP="00C474F9">
      <w:pPr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hu-HU"/>
        </w:rPr>
      </w:pPr>
      <w:r w:rsidRPr="007B0CC8">
        <w:rPr>
          <w:rFonts w:eastAsia="Times New Roman" w:cs="Times New Roman"/>
          <w:szCs w:val="24"/>
          <w:lang w:eastAsia="hu-HU"/>
        </w:rPr>
        <w:t>5 - Biztosítéknyújtás alóli mentesség, ha a biztosítandó behozatali vagy kiviteli vám összege nem haladja meg a 471/2009/EK európai parlamenti és tanácsi rendelet (*) 3. cikkének (4) bekezdésében meghatározott, az árunyilatkozatokra vonatkozó statisztikai értékküszöböt (a Vámkódex 89. cikkének (9) bekezdése) - akkor a Fizetési mód mezőben rovatösszefüggést e mezővel külön nem kell vizsgálni</w:t>
      </w:r>
      <w:r w:rsidR="000C1417" w:rsidRPr="007B0CC8">
        <w:rPr>
          <w:rFonts w:eastAsia="Times New Roman" w:cs="Times New Roman"/>
          <w:szCs w:val="24"/>
          <w:lang w:eastAsia="hu-HU"/>
        </w:rPr>
        <w:t>. Ha a fizetés módja (14 03 038 000) = S, akkor a Biztosíték típusaként (99 02 000 000) „5”-öt nem lehet megadni.</w:t>
      </w:r>
    </w:p>
    <w:p w14:paraId="598D2284" w14:textId="459D1219" w:rsidR="00C474F9" w:rsidRPr="007B0CC8" w:rsidRDefault="00C474F9" w:rsidP="00C474F9">
      <w:pPr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hu-HU"/>
        </w:rPr>
      </w:pPr>
      <w:r w:rsidRPr="007B0CC8">
        <w:rPr>
          <w:rFonts w:eastAsia="Times New Roman" w:cs="Times New Roman"/>
          <w:szCs w:val="24"/>
          <w:lang w:eastAsia="hu-HU"/>
        </w:rPr>
        <w:t>8 - Meghatározott közfeladatot ellátó szerv biztosítéknyújtás alóli mentessége (a Vámkódex 89. cikkének (7) bekezdése) akkor a Fizetési mód mezőben rovatösszefüggést e mezővel külön nem kell vizsgálni</w:t>
      </w:r>
      <w:r w:rsidR="00C422A5" w:rsidRPr="007B0CC8">
        <w:rPr>
          <w:rFonts w:eastAsia="Times New Roman" w:cs="Times New Roman"/>
          <w:szCs w:val="24"/>
          <w:lang w:eastAsia="hu-HU"/>
        </w:rPr>
        <w:t>.</w:t>
      </w:r>
      <w:r w:rsidRPr="007B0CC8" w:rsidDel="00275298">
        <w:rPr>
          <w:rFonts w:eastAsia="Times New Roman" w:cs="Times New Roman"/>
          <w:szCs w:val="24"/>
          <w:lang w:eastAsia="hu-HU"/>
        </w:rPr>
        <w:t xml:space="preserve"> </w:t>
      </w:r>
    </w:p>
    <w:p w14:paraId="15948C44" w14:textId="77777777" w:rsidR="007B0CC8" w:rsidRPr="007B0CC8" w:rsidRDefault="007B0CC8" w:rsidP="007B0CC8">
      <w:pPr>
        <w:numPr>
          <w:ilvl w:val="0"/>
          <w:numId w:val="1"/>
        </w:numPr>
        <w:jc w:val="both"/>
        <w:rPr>
          <w:lang w:eastAsia="hu-HU"/>
        </w:rPr>
      </w:pPr>
      <w:r w:rsidRPr="007B0CC8">
        <w:rPr>
          <w:lang w:eastAsia="hu-HU"/>
        </w:rPr>
        <w:lastRenderedPageBreak/>
        <w:t>D - Ideiglenes behozatali eljárás alá vont áruk biztosítéknyújtás alóli mentessége az (EU) 2015/2446 felhatalmazáson alapuló rendelet 81. cikkének a) pontjával összhangban (a Vámkódex 89. cikke (8) bekezdésének c) pontja); kiegészítő eljáráskód = D01, D02, D03, D04, D05, D06, D07, D08, D09, D12, D14, D15, D27, D28, D29</w:t>
      </w:r>
    </w:p>
    <w:p w14:paraId="7ED5D1DC" w14:textId="77777777" w:rsidR="007B0CC8" w:rsidRPr="007B0CC8" w:rsidRDefault="007B0CC8" w:rsidP="007B0CC8">
      <w:pPr>
        <w:numPr>
          <w:ilvl w:val="0"/>
          <w:numId w:val="1"/>
        </w:numPr>
        <w:jc w:val="both"/>
        <w:rPr>
          <w:lang w:eastAsia="hu-HU"/>
        </w:rPr>
      </w:pPr>
      <w:r w:rsidRPr="007B0CC8">
        <w:rPr>
          <w:lang w:eastAsia="hu-HU"/>
        </w:rPr>
        <w:t>E - Ideiglenes behozatali eljárás alá vont áruk biztosítéknyújtás alóli mentessége az (EU) 2015/2446 felhatalmazáson alapuló rendelet 81. cikkének b) pontjával összhangban (a Vámkódex 89. cikke (8) bekezdésének c) pontja); kiegészítő eljáráskód = D01, D02, D03, D14, D15, D27, D28, D29, D30</w:t>
      </w:r>
    </w:p>
    <w:p w14:paraId="6BE0D7DC" w14:textId="77777777" w:rsidR="007B0CC8" w:rsidRPr="007B0CC8" w:rsidRDefault="007B0CC8" w:rsidP="007B0CC8">
      <w:pPr>
        <w:numPr>
          <w:ilvl w:val="0"/>
          <w:numId w:val="1"/>
        </w:numPr>
        <w:jc w:val="both"/>
        <w:rPr>
          <w:lang w:eastAsia="hu-HU"/>
        </w:rPr>
      </w:pPr>
      <w:r w:rsidRPr="007B0CC8">
        <w:rPr>
          <w:lang w:eastAsia="hu-HU"/>
        </w:rPr>
        <w:t>F - Ideiglenes behozatali eljárás alá vont áruk biztosítéknyújtás alóli mentessége az (EU) 2015/2446 felhatalmazáson alapuló rendelet 81. cikkének c) pontjával összhangban (a Vámkódex 89. cikke (8) bekezdésének c) pontja); kiegészítő eljáráskód =  D15</w:t>
      </w:r>
    </w:p>
    <w:p w14:paraId="73F47551" w14:textId="2BC60557" w:rsidR="00C474F9" w:rsidRPr="00B163AE" w:rsidRDefault="007B0CC8" w:rsidP="007B0CC8">
      <w:pPr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hu-HU"/>
        </w:rPr>
      </w:pPr>
      <w:r w:rsidRPr="007B0CC8">
        <w:rPr>
          <w:lang w:eastAsia="hu-HU"/>
        </w:rPr>
        <w:t>G - Ideiglenes behozatali eljárás alá vont áruk biztosítéknyújtás alóli mentessége az (EU) 2015/2446 felhatalmazáson alapuló rendelet 81. cikkének d) pontjával összhangban (a Vámkódex 89. cikke (8) bekezdésének c) pontja); kiegészítő eljáráskód = D01, D02, D03, D04, D05, D06, D07, D08, D09, D12, D14, D30, ha az eljáráskód =5353</w:t>
      </w:r>
      <w:r w:rsidR="00C474F9" w:rsidRPr="00B163AE">
        <w:rPr>
          <w:rFonts w:eastAsia="Times New Roman" w:cs="Times New Roman"/>
          <w:szCs w:val="24"/>
          <w:lang w:eastAsia="hu-HU"/>
        </w:rPr>
        <w:t xml:space="preserve"> </w:t>
      </w:r>
    </w:p>
    <w:p w14:paraId="0445938C" w14:textId="43A67614" w:rsidR="00C474F9" w:rsidRDefault="00C474F9" w:rsidP="00400C0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hu-HU"/>
        </w:rPr>
      </w:pPr>
      <w:r w:rsidRPr="00B163AE">
        <w:rPr>
          <w:rFonts w:eastAsia="Times New Roman" w:cs="Times New Roman"/>
          <w:szCs w:val="24"/>
          <w:lang w:eastAsia="hu-HU"/>
        </w:rPr>
        <w:t xml:space="preserve">A fentieken túl a 4XXX, 5XXX és 6XXX eljáráskódok esetében egyéb </w:t>
      </w:r>
      <w:r w:rsidR="00C10AC7">
        <w:rPr>
          <w:rFonts w:eastAsia="Times New Roman" w:cs="Times New Roman"/>
          <w:szCs w:val="24"/>
          <w:lang w:eastAsia="hu-HU"/>
        </w:rPr>
        <w:t>B</w:t>
      </w:r>
      <w:r w:rsidRPr="00B163AE">
        <w:rPr>
          <w:rFonts w:eastAsia="Times New Roman" w:cs="Times New Roman"/>
          <w:szCs w:val="24"/>
          <w:lang w:eastAsia="hu-HU"/>
        </w:rPr>
        <w:t>iztosíték</w:t>
      </w:r>
      <w:r w:rsidR="00C10AC7">
        <w:rPr>
          <w:rFonts w:eastAsia="Times New Roman" w:cs="Times New Roman"/>
          <w:szCs w:val="24"/>
          <w:lang w:eastAsia="hu-HU"/>
        </w:rPr>
        <w:t xml:space="preserve"> típus </w:t>
      </w:r>
      <w:r w:rsidRPr="00B163AE">
        <w:rPr>
          <w:rFonts w:eastAsia="Times New Roman" w:cs="Times New Roman"/>
          <w:szCs w:val="24"/>
          <w:lang w:eastAsia="hu-HU"/>
        </w:rPr>
        <w:t>kód nem alkalmazandó.</w:t>
      </w:r>
    </w:p>
    <w:p w14:paraId="5D793D15" w14:textId="731088AA" w:rsidR="00EC3C29" w:rsidRPr="00400C08" w:rsidRDefault="00084AF5" w:rsidP="00EC3C29">
      <w:pPr>
        <w:jc w:val="both"/>
        <w:rPr>
          <w:rFonts w:eastAsia="Times New Roman" w:cs="Times New Roman"/>
          <w:b/>
          <w:szCs w:val="24"/>
          <w:lang w:eastAsia="hu-HU"/>
        </w:rPr>
      </w:pPr>
      <w:r w:rsidRPr="00400C08">
        <w:rPr>
          <w:rFonts w:eastAsia="Times New Roman" w:cs="Times New Roman"/>
          <w:b/>
          <w:szCs w:val="24"/>
          <w:lang w:eastAsia="hu-HU"/>
        </w:rPr>
        <w:t>A</w:t>
      </w:r>
      <w:r w:rsidR="00EC3C29" w:rsidRPr="00400C08">
        <w:rPr>
          <w:rFonts w:eastAsia="Times New Roman" w:cs="Times New Roman"/>
          <w:b/>
          <w:szCs w:val="24"/>
          <w:lang w:eastAsia="hu-HU"/>
        </w:rPr>
        <w:t>z alábbi biztosíték m</w:t>
      </w:r>
      <w:r w:rsidRPr="00400C08">
        <w:rPr>
          <w:rFonts w:eastAsia="Times New Roman" w:cs="Times New Roman"/>
          <w:b/>
          <w:szCs w:val="24"/>
          <w:lang w:eastAsia="hu-HU"/>
        </w:rPr>
        <w:t>entességi engedélyeket lehet figyelembe venni:</w:t>
      </w:r>
    </w:p>
    <w:p w14:paraId="0F29368F" w14:textId="77777777" w:rsidR="00C474F9" w:rsidRPr="00084AF5" w:rsidRDefault="00C474F9">
      <w:pPr>
        <w:rPr>
          <w:color w:val="7030A0"/>
          <w:szCs w:val="24"/>
        </w:rPr>
      </w:pPr>
    </w:p>
    <w:p w14:paraId="7954CA09" w14:textId="77777777" w:rsidR="00EB5238" w:rsidRPr="00400C08" w:rsidRDefault="00EB5238">
      <w:pPr>
        <w:rPr>
          <w:szCs w:val="24"/>
        </w:rPr>
      </w:pPr>
      <w:r w:rsidRPr="00400C08">
        <w:rPr>
          <w:szCs w:val="24"/>
        </w:rPr>
        <w:t>1061 - Általános forgalmi adó biztosítéknyújtás alóli mentesség</w:t>
      </w:r>
    </w:p>
    <w:p w14:paraId="44D7AE82" w14:textId="77777777" w:rsidR="00EB5238" w:rsidRPr="00400C08" w:rsidRDefault="00EB5238">
      <w:pPr>
        <w:rPr>
          <w:szCs w:val="24"/>
        </w:rPr>
      </w:pPr>
      <w:r w:rsidRPr="00400C08">
        <w:rPr>
          <w:szCs w:val="24"/>
        </w:rPr>
        <w:t>1062 - Általános forgalmi adó összegének 50 %-os biztosítására vonatkozó engedély</w:t>
      </w:r>
    </w:p>
    <w:p w14:paraId="214E9928" w14:textId="640CBBAC" w:rsidR="00EB5238" w:rsidRPr="00400C08" w:rsidRDefault="00EB5238">
      <w:pPr>
        <w:rPr>
          <w:szCs w:val="24"/>
        </w:rPr>
      </w:pPr>
      <w:r w:rsidRPr="00400C08">
        <w:rPr>
          <w:szCs w:val="24"/>
        </w:rPr>
        <w:t>CGU - Összkezesség nyújtására, beleértve a lehetséges csökkentésre és mentességre vonatkozó engedély (4a oszlop az (EU) 2015/2446 felhatalmazáson alapuló rendelet A. melléklet</w:t>
      </w:r>
      <w:r w:rsidR="00C10AC7">
        <w:rPr>
          <w:szCs w:val="24"/>
        </w:rPr>
        <w:t>éb</w:t>
      </w:r>
      <w:r w:rsidRPr="00400C08">
        <w:rPr>
          <w:szCs w:val="24"/>
        </w:rPr>
        <w:t>e</w:t>
      </w:r>
      <w:r w:rsidR="00C10AC7">
        <w:rPr>
          <w:szCs w:val="24"/>
        </w:rPr>
        <w:t>n</w:t>
      </w:r>
      <w:r w:rsidRPr="00400C08">
        <w:rPr>
          <w:szCs w:val="24"/>
        </w:rPr>
        <w:t>)</w:t>
      </w:r>
    </w:p>
    <w:p w14:paraId="56F46249" w14:textId="2E27B88B" w:rsidR="00C54C38" w:rsidRDefault="00084AF5" w:rsidP="00084AF5">
      <w:pPr>
        <w:spacing w:before="120" w:after="120"/>
        <w:jc w:val="both"/>
        <w:rPr>
          <w:rFonts w:eastAsia="Times New Roman" w:cs="Times New Roman"/>
          <w:szCs w:val="24"/>
          <w:lang w:eastAsia="hu-HU"/>
        </w:rPr>
      </w:pPr>
      <w:r w:rsidRPr="0004587E">
        <w:rPr>
          <w:rFonts w:eastAsia="Times New Roman" w:cs="Times New Roman"/>
          <w:b/>
          <w:szCs w:val="24"/>
          <w:lang w:eastAsia="hu-HU"/>
        </w:rPr>
        <w:t>Engedélyezés</w:t>
      </w:r>
      <w:r w:rsidR="005E5650">
        <w:rPr>
          <w:rFonts w:eastAsia="Times New Roman" w:cs="Times New Roman"/>
          <w:b/>
          <w:szCs w:val="24"/>
          <w:lang w:eastAsia="hu-HU"/>
        </w:rPr>
        <w:t xml:space="preserve">: </w:t>
      </w:r>
      <w:r w:rsidR="005E5650" w:rsidRPr="005E5650">
        <w:rPr>
          <w:rFonts w:eastAsia="Times New Roman" w:cs="Times New Roman"/>
          <w:szCs w:val="24"/>
          <w:lang w:eastAsia="hu-HU"/>
        </w:rPr>
        <w:t>R, E, U fizetési módoknál kötelező kitölteni</w:t>
      </w:r>
    </w:p>
    <w:tbl>
      <w:tblPr>
        <w:tblW w:w="736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709"/>
        <w:gridCol w:w="1276"/>
        <w:gridCol w:w="12"/>
        <w:gridCol w:w="2763"/>
        <w:gridCol w:w="60"/>
        <w:gridCol w:w="1275"/>
      </w:tblGrid>
      <w:tr w:rsidR="002154A9" w:rsidRPr="004E42A3" w14:paraId="292C72E2" w14:textId="77777777" w:rsidTr="00B34629">
        <w:trPr>
          <w:trHeight w:val="445"/>
          <w:jc w:val="center"/>
        </w:trPr>
        <w:tc>
          <w:tcPr>
            <w:tcW w:w="1271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  <w:shd w:val="clear" w:color="auto" w:fill="auto"/>
            <w:vAlign w:val="bottom"/>
            <w:hideMark/>
          </w:tcPr>
          <w:p w14:paraId="06A9CA06" w14:textId="77777777" w:rsidR="002154A9" w:rsidRPr="004E42A3" w:rsidRDefault="002154A9" w:rsidP="00DA70EA">
            <w:pPr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4E42A3"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  <w:t>Adatelem száma</w:t>
            </w:r>
          </w:p>
        </w:tc>
        <w:tc>
          <w:tcPr>
            <w:tcW w:w="709" w:type="dxa"/>
            <w:tcBorders>
              <w:top w:val="single" w:sz="4" w:space="0" w:color="70AD47"/>
              <w:left w:val="nil"/>
              <w:bottom w:val="single" w:sz="8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3AB7EF5E" w14:textId="77777777" w:rsidR="002154A9" w:rsidRPr="004E42A3" w:rsidRDefault="002154A9" w:rsidP="00DA70EA">
            <w:pPr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  <w:t>Szint</w:t>
            </w:r>
          </w:p>
        </w:tc>
        <w:tc>
          <w:tcPr>
            <w:tcW w:w="1288" w:type="dxa"/>
            <w:gridSpan w:val="2"/>
            <w:tcBorders>
              <w:top w:val="single" w:sz="4" w:space="0" w:color="70AD47"/>
              <w:left w:val="nil"/>
              <w:bottom w:val="single" w:sz="8" w:space="0" w:color="70AD47"/>
              <w:right w:val="single" w:sz="4" w:space="0" w:color="70AD47"/>
            </w:tcBorders>
            <w:shd w:val="clear" w:color="auto" w:fill="auto"/>
            <w:vAlign w:val="bottom"/>
            <w:hideMark/>
          </w:tcPr>
          <w:p w14:paraId="2A5055B7" w14:textId="77777777" w:rsidR="002154A9" w:rsidRPr="004E42A3" w:rsidRDefault="002154A9" w:rsidP="00DA70EA">
            <w:pPr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4E42A3"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  <w:t>Adatelem/ -osztály neve</w:t>
            </w:r>
          </w:p>
        </w:tc>
        <w:tc>
          <w:tcPr>
            <w:tcW w:w="2763" w:type="dxa"/>
            <w:tcBorders>
              <w:top w:val="single" w:sz="4" w:space="0" w:color="70AD47"/>
              <w:left w:val="nil"/>
              <w:bottom w:val="single" w:sz="8" w:space="0" w:color="70AD47"/>
              <w:right w:val="single" w:sz="4" w:space="0" w:color="70AD47"/>
            </w:tcBorders>
            <w:shd w:val="clear" w:color="auto" w:fill="auto"/>
            <w:vAlign w:val="bottom"/>
            <w:hideMark/>
          </w:tcPr>
          <w:p w14:paraId="66F504A0" w14:textId="77777777" w:rsidR="002154A9" w:rsidRPr="004E42A3" w:rsidRDefault="002154A9" w:rsidP="00DA70EA">
            <w:pPr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4E42A3"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  <w:t>Adat alelemének/ alosztályának neve</w:t>
            </w:r>
          </w:p>
        </w:tc>
        <w:tc>
          <w:tcPr>
            <w:tcW w:w="1335" w:type="dxa"/>
            <w:gridSpan w:val="2"/>
            <w:tcBorders>
              <w:top w:val="single" w:sz="4" w:space="0" w:color="70AD47"/>
              <w:left w:val="nil"/>
              <w:bottom w:val="single" w:sz="8" w:space="0" w:color="70AD47"/>
              <w:right w:val="single" w:sz="4" w:space="0" w:color="70AD47"/>
            </w:tcBorders>
            <w:shd w:val="clear" w:color="auto" w:fill="auto"/>
            <w:vAlign w:val="bottom"/>
            <w:hideMark/>
          </w:tcPr>
          <w:p w14:paraId="60BF6256" w14:textId="77777777" w:rsidR="002154A9" w:rsidRPr="004E42A3" w:rsidRDefault="002154A9" w:rsidP="00DA70EA">
            <w:pPr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4E42A3"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  <w:t>Formátum/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  <w:t xml:space="preserve"> </w:t>
            </w:r>
            <w:r w:rsidRPr="004E42A3"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  <w:t>karakterhossz</w:t>
            </w:r>
          </w:p>
        </w:tc>
      </w:tr>
      <w:tr w:rsidR="0004587E" w:rsidRPr="0004587E" w14:paraId="2668720D" w14:textId="77777777" w:rsidTr="00B34629">
        <w:trPr>
          <w:trHeight w:val="198"/>
          <w:jc w:val="center"/>
        </w:trPr>
        <w:tc>
          <w:tcPr>
            <w:tcW w:w="127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14:paraId="48C2C6D7" w14:textId="77777777" w:rsidR="003F3F81" w:rsidRPr="0004587E" w:rsidRDefault="003F3F81" w:rsidP="00C54C38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04587E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12 12 000 000</w:t>
            </w:r>
          </w:p>
        </w:tc>
        <w:tc>
          <w:tcPr>
            <w:tcW w:w="709" w:type="dxa"/>
            <w:tcBorders>
              <w:top w:val="single" w:sz="4" w:space="0" w:color="70AD47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14:paraId="7353027D" w14:textId="77777777" w:rsidR="003F3F81" w:rsidRPr="0004587E" w:rsidRDefault="003F3F81" w:rsidP="00C54C38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04587E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276" w:type="dxa"/>
            <w:tcBorders>
              <w:top w:val="single" w:sz="4" w:space="0" w:color="70AD47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14:paraId="7DDD3C29" w14:textId="2E009482" w:rsidR="003F3F81" w:rsidRPr="0004587E" w:rsidRDefault="003F3F81" w:rsidP="00084AF5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04587E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E</w:t>
            </w:r>
            <w:r w:rsidR="00084AF5" w:rsidRPr="0004587E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ngedélyezés</w:t>
            </w:r>
          </w:p>
        </w:tc>
        <w:tc>
          <w:tcPr>
            <w:tcW w:w="2835" w:type="dxa"/>
            <w:gridSpan w:val="3"/>
            <w:tcBorders>
              <w:top w:val="single" w:sz="4" w:space="0" w:color="70AD47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14:paraId="2B59F239" w14:textId="77777777" w:rsidR="003F3F81" w:rsidRPr="0004587E" w:rsidRDefault="003F3F81" w:rsidP="00C54C38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04587E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single" w:sz="4" w:space="0" w:color="70AD47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14:paraId="64EAFFE9" w14:textId="77777777" w:rsidR="003F3F81" w:rsidRPr="0004587E" w:rsidRDefault="003F3F81" w:rsidP="00C54C38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04587E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04587E" w:rsidRPr="0004587E" w14:paraId="20545E2A" w14:textId="77777777" w:rsidTr="00B34629">
        <w:trPr>
          <w:trHeight w:val="270"/>
          <w:jc w:val="center"/>
        </w:trPr>
        <w:tc>
          <w:tcPr>
            <w:tcW w:w="1271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FFFFFF"/>
            <w:noWrap/>
            <w:vAlign w:val="bottom"/>
            <w:hideMark/>
          </w:tcPr>
          <w:p w14:paraId="0FEC1F7D" w14:textId="77777777" w:rsidR="003F3F81" w:rsidRPr="0004587E" w:rsidRDefault="003F3F81" w:rsidP="00C54C38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04587E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FFFFFF"/>
            <w:noWrap/>
            <w:vAlign w:val="bottom"/>
            <w:hideMark/>
          </w:tcPr>
          <w:p w14:paraId="7080ABD0" w14:textId="77777777" w:rsidR="003F3F81" w:rsidRPr="0004587E" w:rsidRDefault="003F3F81" w:rsidP="00C54C38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04587E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FFFFFF"/>
            <w:noWrap/>
            <w:vAlign w:val="bottom"/>
            <w:hideMark/>
          </w:tcPr>
          <w:p w14:paraId="714A4E08" w14:textId="77777777" w:rsidR="003F3F81" w:rsidRPr="0004587E" w:rsidRDefault="003F3F81" w:rsidP="00C54C38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04587E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FFFFFF"/>
            <w:noWrap/>
            <w:vAlign w:val="bottom"/>
            <w:hideMark/>
          </w:tcPr>
          <w:p w14:paraId="4AA08C7B" w14:textId="77777777" w:rsidR="003F3F81" w:rsidRPr="0004587E" w:rsidRDefault="003F3F81" w:rsidP="00C54C38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04587E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Sorszám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FFFFFF"/>
            <w:noWrap/>
            <w:vAlign w:val="bottom"/>
            <w:hideMark/>
          </w:tcPr>
          <w:p w14:paraId="1CEBE246" w14:textId="77777777" w:rsidR="003F3F81" w:rsidRPr="0004587E" w:rsidRDefault="003F3F81" w:rsidP="00C54C38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04587E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04587E" w:rsidRPr="0004587E" w14:paraId="1160EE24" w14:textId="77777777" w:rsidTr="00B34629">
        <w:trPr>
          <w:trHeight w:val="287"/>
          <w:jc w:val="center"/>
        </w:trPr>
        <w:tc>
          <w:tcPr>
            <w:tcW w:w="1271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14:paraId="5FAD36B7" w14:textId="77777777" w:rsidR="003F3F81" w:rsidRPr="0004587E" w:rsidRDefault="003F3F81" w:rsidP="00C54C38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04587E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12 12 002 000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14:paraId="1318F2EF" w14:textId="77777777" w:rsidR="003F3F81" w:rsidRPr="0004587E" w:rsidRDefault="003F3F81" w:rsidP="00C54C38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04587E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14:paraId="27C103F0" w14:textId="77777777" w:rsidR="003F3F81" w:rsidRPr="0004587E" w:rsidRDefault="003F3F81" w:rsidP="00C54C38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04587E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14:paraId="32C0D8BE" w14:textId="77777777" w:rsidR="003F3F81" w:rsidRPr="0004587E" w:rsidRDefault="003F3F81" w:rsidP="00C54C38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04587E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Típus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14:paraId="7A2C525F" w14:textId="77777777" w:rsidR="003F3F81" w:rsidRPr="0004587E" w:rsidRDefault="003F3F81" w:rsidP="00C54C38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04587E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C an.4</w:t>
            </w:r>
          </w:p>
        </w:tc>
      </w:tr>
      <w:tr w:rsidR="0004587E" w:rsidRPr="0004587E" w14:paraId="017E5D1E" w14:textId="77777777" w:rsidTr="00B34629">
        <w:trPr>
          <w:trHeight w:val="264"/>
          <w:jc w:val="center"/>
        </w:trPr>
        <w:tc>
          <w:tcPr>
            <w:tcW w:w="1271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FFFFFF"/>
            <w:noWrap/>
            <w:vAlign w:val="bottom"/>
            <w:hideMark/>
          </w:tcPr>
          <w:p w14:paraId="4E9C96A5" w14:textId="77777777" w:rsidR="003F3F81" w:rsidRPr="0004587E" w:rsidRDefault="003F3F81" w:rsidP="00C54C38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04587E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12 12 001 000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FFFFFF"/>
            <w:noWrap/>
            <w:vAlign w:val="bottom"/>
            <w:hideMark/>
          </w:tcPr>
          <w:p w14:paraId="684C214A" w14:textId="77777777" w:rsidR="003F3F81" w:rsidRPr="0004587E" w:rsidRDefault="003F3F81" w:rsidP="00C54C38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04587E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FFFFFF"/>
            <w:noWrap/>
            <w:vAlign w:val="bottom"/>
            <w:hideMark/>
          </w:tcPr>
          <w:p w14:paraId="39D6CA46" w14:textId="77777777" w:rsidR="003F3F81" w:rsidRPr="0004587E" w:rsidRDefault="003F3F81" w:rsidP="00C54C38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04587E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FFFFFF"/>
            <w:noWrap/>
            <w:vAlign w:val="bottom"/>
            <w:hideMark/>
          </w:tcPr>
          <w:p w14:paraId="001AAE7C" w14:textId="77777777" w:rsidR="003F3F81" w:rsidRPr="0004587E" w:rsidRDefault="003F3F81" w:rsidP="00C54C38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04587E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Hivatkozási szám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FFFFFF"/>
            <w:noWrap/>
            <w:vAlign w:val="bottom"/>
            <w:hideMark/>
          </w:tcPr>
          <w:p w14:paraId="4C62B31E" w14:textId="77777777" w:rsidR="003F3F81" w:rsidRPr="0004587E" w:rsidRDefault="003F3F81" w:rsidP="00C54C38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04587E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M an..35</w:t>
            </w:r>
          </w:p>
        </w:tc>
      </w:tr>
      <w:tr w:rsidR="0004587E" w:rsidRPr="0004587E" w14:paraId="19E9EEB3" w14:textId="77777777" w:rsidTr="00B34629">
        <w:trPr>
          <w:trHeight w:val="268"/>
          <w:jc w:val="center"/>
        </w:trPr>
        <w:tc>
          <w:tcPr>
            <w:tcW w:w="1271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14:paraId="67C70BDB" w14:textId="77777777" w:rsidR="003F3F81" w:rsidRPr="0004587E" w:rsidRDefault="003F3F81" w:rsidP="00C54C38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04587E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12 12 080 000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14:paraId="5A1EC718" w14:textId="77777777" w:rsidR="003F3F81" w:rsidRPr="0004587E" w:rsidRDefault="003F3F81" w:rsidP="00C54C38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04587E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14:paraId="58DFDD4C" w14:textId="77777777" w:rsidR="003F3F81" w:rsidRPr="0004587E" w:rsidRDefault="003F3F81" w:rsidP="00C54C38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04587E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14:paraId="1F398687" w14:textId="77777777" w:rsidR="003F3F81" w:rsidRPr="0004587E" w:rsidRDefault="003F3F81" w:rsidP="00C54C38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04587E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Engedélyes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14:paraId="1B6C0434" w14:textId="77777777" w:rsidR="003F3F81" w:rsidRPr="0004587E" w:rsidRDefault="003F3F81" w:rsidP="00C54C38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04587E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C an..17</w:t>
            </w:r>
          </w:p>
        </w:tc>
      </w:tr>
    </w:tbl>
    <w:p w14:paraId="4B0FCDEE" w14:textId="77777777" w:rsidR="00C54C38" w:rsidRDefault="00C54C38">
      <w:pPr>
        <w:rPr>
          <w:szCs w:val="24"/>
        </w:rPr>
      </w:pPr>
    </w:p>
    <w:p w14:paraId="5F564488" w14:textId="243D812D" w:rsidR="00D5088A" w:rsidRDefault="00D5088A" w:rsidP="00D5088A">
      <w:pPr>
        <w:spacing w:before="120" w:after="120"/>
        <w:jc w:val="both"/>
        <w:rPr>
          <w:rFonts w:eastAsia="Times New Roman" w:cs="Times New Roman"/>
          <w:szCs w:val="24"/>
          <w:lang w:eastAsia="hu-HU"/>
        </w:rPr>
      </w:pPr>
      <w:r w:rsidRPr="00F00F0A">
        <w:rPr>
          <w:rFonts w:eastAsia="Times New Roman" w:cs="Times New Roman"/>
          <w:b/>
          <w:color w:val="000000"/>
          <w:szCs w:val="24"/>
          <w:lang w:eastAsia="hu-HU"/>
        </w:rPr>
        <w:t>Biztosítékhivatkozás</w:t>
      </w:r>
      <w:r w:rsidR="00084AF5">
        <w:rPr>
          <w:rFonts w:eastAsia="Times New Roman" w:cs="Times New Roman"/>
          <w:b/>
          <w:color w:val="000000"/>
          <w:szCs w:val="24"/>
          <w:lang w:eastAsia="hu-HU"/>
        </w:rPr>
        <w:t xml:space="preserve">: </w:t>
      </w:r>
      <w:r w:rsidR="00084AF5" w:rsidRPr="0004587E">
        <w:rPr>
          <w:rFonts w:eastAsia="Times New Roman" w:cs="Times New Roman"/>
          <w:szCs w:val="24"/>
          <w:lang w:eastAsia="hu-HU"/>
        </w:rPr>
        <w:t>nem kötelező kitölteni</w:t>
      </w:r>
    </w:p>
    <w:tbl>
      <w:tblPr>
        <w:tblW w:w="8217" w:type="dxa"/>
        <w:jc w:val="center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709"/>
        <w:gridCol w:w="850"/>
        <w:gridCol w:w="1560"/>
        <w:gridCol w:w="2551"/>
        <w:gridCol w:w="8"/>
        <w:gridCol w:w="1268"/>
      </w:tblGrid>
      <w:tr w:rsidR="00C0090B" w:rsidRPr="004E42A3" w14:paraId="2DDA06C4" w14:textId="77777777" w:rsidTr="008A637C">
        <w:trPr>
          <w:trHeight w:val="445"/>
          <w:jc w:val="center"/>
        </w:trPr>
        <w:tc>
          <w:tcPr>
            <w:tcW w:w="1271" w:type="dxa"/>
            <w:shd w:val="clear" w:color="auto" w:fill="auto"/>
            <w:vAlign w:val="bottom"/>
            <w:hideMark/>
          </w:tcPr>
          <w:p w14:paraId="0E4FD8D7" w14:textId="77777777" w:rsidR="00C81B54" w:rsidRPr="004E42A3" w:rsidRDefault="00C81B54" w:rsidP="00DA70EA">
            <w:pPr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4E42A3"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  <w:t>Adatelem száma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3E77AA" w14:textId="77777777" w:rsidR="00C81B54" w:rsidRPr="004E42A3" w:rsidRDefault="00C81B54" w:rsidP="00DA70EA">
            <w:pPr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  <w:t>Szint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F817A23" w14:textId="77777777" w:rsidR="00C81B54" w:rsidRPr="004E42A3" w:rsidRDefault="00C81B54" w:rsidP="00DA70EA">
            <w:pPr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  <w:t>Régi szám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5379890" w14:textId="77777777" w:rsidR="00C81B54" w:rsidRPr="004E42A3" w:rsidRDefault="00C81B54" w:rsidP="00DA70EA">
            <w:pPr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4E42A3"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  <w:t>Adatelem/ -osztály neve</w:t>
            </w:r>
          </w:p>
        </w:tc>
        <w:tc>
          <w:tcPr>
            <w:tcW w:w="2559" w:type="dxa"/>
            <w:gridSpan w:val="2"/>
            <w:shd w:val="clear" w:color="auto" w:fill="auto"/>
            <w:vAlign w:val="bottom"/>
            <w:hideMark/>
          </w:tcPr>
          <w:p w14:paraId="60E48BED" w14:textId="77777777" w:rsidR="00C81B54" w:rsidRPr="004E42A3" w:rsidRDefault="00C81B54" w:rsidP="00DA70EA">
            <w:pPr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4E42A3"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  <w:t>Adat alelemének/ alosztályának neve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14:paraId="3AD8E51B" w14:textId="77777777" w:rsidR="00C81B54" w:rsidRPr="004E42A3" w:rsidRDefault="00C81B54" w:rsidP="00DA70EA">
            <w:pPr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4E42A3"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  <w:t>Formátum/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  <w:t xml:space="preserve"> </w:t>
            </w:r>
            <w:r w:rsidRPr="004E42A3"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  <w:t>karakterhossz</w:t>
            </w:r>
          </w:p>
        </w:tc>
      </w:tr>
      <w:tr w:rsidR="003C0AB5" w:rsidRPr="003C0AB5" w14:paraId="71E8541B" w14:textId="77777777" w:rsidTr="008A637C">
        <w:trPr>
          <w:trHeight w:val="439"/>
          <w:jc w:val="center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0B900DAB" w14:textId="77777777" w:rsidR="003C0AB5" w:rsidRPr="003C0AB5" w:rsidRDefault="003C0AB5" w:rsidP="003C0AB5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3C0AB5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99 03 000 000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69210E" w14:textId="77777777" w:rsidR="003C0AB5" w:rsidRPr="003C0AB5" w:rsidRDefault="003C0AB5" w:rsidP="00615D6F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3C0AB5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C25D7F3" w14:textId="77777777" w:rsidR="003C0AB5" w:rsidRPr="003C0AB5" w:rsidRDefault="003C0AB5" w:rsidP="00615D6F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3C0AB5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8/3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2DA5227" w14:textId="77777777" w:rsidR="003C0AB5" w:rsidRPr="003C0AB5" w:rsidRDefault="003C0AB5" w:rsidP="003C0AB5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3C0AB5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Biztosítékhivatkozás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C8E89F1" w14:textId="77777777" w:rsidR="003C0AB5" w:rsidRPr="003C0AB5" w:rsidRDefault="003C0AB5" w:rsidP="003C0AB5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3C0AB5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76" w:type="dxa"/>
            <w:gridSpan w:val="2"/>
            <w:vAlign w:val="bottom"/>
          </w:tcPr>
          <w:p w14:paraId="334ED258" w14:textId="77777777" w:rsidR="003C0AB5" w:rsidRPr="003C0AB5" w:rsidRDefault="003C0AB5" w:rsidP="003C0AB5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3C0AB5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C0AB5" w:rsidRPr="008A637C" w14:paraId="3607FF43" w14:textId="77777777" w:rsidTr="008A637C">
        <w:trPr>
          <w:trHeight w:val="315"/>
          <w:jc w:val="center"/>
        </w:trPr>
        <w:tc>
          <w:tcPr>
            <w:tcW w:w="1271" w:type="dxa"/>
            <w:shd w:val="clear" w:color="E2EFDA" w:fill="E2EFDA"/>
            <w:noWrap/>
            <w:vAlign w:val="bottom"/>
            <w:hideMark/>
          </w:tcPr>
          <w:p w14:paraId="78EF7D5A" w14:textId="77777777" w:rsidR="003C0AB5" w:rsidRPr="003C0AB5" w:rsidRDefault="003C0AB5" w:rsidP="003C0AB5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3C0AB5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99 03 069 000</w:t>
            </w:r>
          </w:p>
        </w:tc>
        <w:tc>
          <w:tcPr>
            <w:tcW w:w="709" w:type="dxa"/>
            <w:shd w:val="clear" w:color="E2EFDA" w:fill="E2EFDA"/>
            <w:noWrap/>
            <w:vAlign w:val="bottom"/>
            <w:hideMark/>
          </w:tcPr>
          <w:p w14:paraId="16A8D51E" w14:textId="77777777" w:rsidR="003C0AB5" w:rsidRPr="003C0AB5" w:rsidRDefault="003C0AB5" w:rsidP="00615D6F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3C0AB5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850" w:type="dxa"/>
            <w:shd w:val="clear" w:color="E2EFDA" w:fill="E2EFDA"/>
            <w:noWrap/>
            <w:vAlign w:val="bottom"/>
            <w:hideMark/>
          </w:tcPr>
          <w:p w14:paraId="66049745" w14:textId="77777777" w:rsidR="003C0AB5" w:rsidRPr="003C0AB5" w:rsidRDefault="003C0AB5" w:rsidP="003C0AB5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3C0AB5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60" w:type="dxa"/>
            <w:shd w:val="clear" w:color="E2EFDA" w:fill="E2EFDA"/>
            <w:noWrap/>
            <w:vAlign w:val="bottom"/>
            <w:hideMark/>
          </w:tcPr>
          <w:p w14:paraId="592C14D2" w14:textId="77777777" w:rsidR="003C0AB5" w:rsidRPr="003C0AB5" w:rsidRDefault="003C0AB5" w:rsidP="003C0AB5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3C0AB5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551" w:type="dxa"/>
            <w:shd w:val="clear" w:color="E2EFDA" w:fill="E2EFDA"/>
            <w:noWrap/>
            <w:vAlign w:val="bottom"/>
            <w:hideMark/>
          </w:tcPr>
          <w:p w14:paraId="0B27A591" w14:textId="77777777" w:rsidR="003C0AB5" w:rsidRPr="00084AF5" w:rsidRDefault="003C0AB5" w:rsidP="003C0AB5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084AF5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Biztosíték-hivatkozási szám (GRN)</w:t>
            </w:r>
          </w:p>
        </w:tc>
        <w:tc>
          <w:tcPr>
            <w:tcW w:w="1276" w:type="dxa"/>
            <w:gridSpan w:val="2"/>
            <w:vAlign w:val="bottom"/>
          </w:tcPr>
          <w:p w14:paraId="0B076706" w14:textId="77777777" w:rsidR="003C0AB5" w:rsidRPr="008A637C" w:rsidRDefault="003C0AB5" w:rsidP="003C0AB5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8A637C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an..24</w:t>
            </w:r>
          </w:p>
        </w:tc>
      </w:tr>
      <w:tr w:rsidR="003C0AB5" w:rsidRPr="003C0AB5" w14:paraId="59D3562F" w14:textId="77777777" w:rsidTr="008A637C">
        <w:trPr>
          <w:trHeight w:val="315"/>
          <w:jc w:val="center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6BD87C03" w14:textId="77777777" w:rsidR="003C0AB5" w:rsidRPr="003C0AB5" w:rsidRDefault="003C0AB5" w:rsidP="003C0AB5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3C0AB5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99 03 070 000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1A74A6" w14:textId="77777777" w:rsidR="003C0AB5" w:rsidRPr="003C0AB5" w:rsidRDefault="003C0AB5" w:rsidP="00615D6F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3C0AB5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0FA045B" w14:textId="77777777" w:rsidR="003C0AB5" w:rsidRPr="003C0AB5" w:rsidRDefault="003C0AB5" w:rsidP="003C0AB5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3C0AB5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286013B" w14:textId="77777777" w:rsidR="003C0AB5" w:rsidRPr="003C0AB5" w:rsidRDefault="003C0AB5" w:rsidP="003C0AB5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3C0AB5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9EA1D1C" w14:textId="77777777" w:rsidR="003C0AB5" w:rsidRPr="00084AF5" w:rsidRDefault="003C0AB5" w:rsidP="003C0AB5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084AF5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Hozzáférési kód</w:t>
            </w:r>
          </w:p>
        </w:tc>
        <w:tc>
          <w:tcPr>
            <w:tcW w:w="1276" w:type="dxa"/>
            <w:gridSpan w:val="2"/>
            <w:vAlign w:val="bottom"/>
          </w:tcPr>
          <w:p w14:paraId="156B8B7F" w14:textId="77777777" w:rsidR="003C0AB5" w:rsidRPr="003C0AB5" w:rsidRDefault="003C0AB5" w:rsidP="003C0AB5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3C0AB5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an..4</w:t>
            </w:r>
          </w:p>
        </w:tc>
      </w:tr>
      <w:tr w:rsidR="003C0AB5" w:rsidRPr="003C0AB5" w14:paraId="41630310" w14:textId="77777777" w:rsidTr="008A637C">
        <w:trPr>
          <w:trHeight w:val="315"/>
          <w:jc w:val="center"/>
        </w:trPr>
        <w:tc>
          <w:tcPr>
            <w:tcW w:w="1271" w:type="dxa"/>
            <w:shd w:val="clear" w:color="E2EFDA" w:fill="E2EFDA"/>
            <w:noWrap/>
            <w:vAlign w:val="bottom"/>
            <w:hideMark/>
          </w:tcPr>
          <w:p w14:paraId="1B9E3B1E" w14:textId="77777777" w:rsidR="003C0AB5" w:rsidRPr="003C0AB5" w:rsidRDefault="003C0AB5" w:rsidP="003C0AB5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3C0AB5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99 03 012 000</w:t>
            </w:r>
          </w:p>
        </w:tc>
        <w:tc>
          <w:tcPr>
            <w:tcW w:w="709" w:type="dxa"/>
            <w:shd w:val="clear" w:color="E2EFDA" w:fill="E2EFDA"/>
            <w:noWrap/>
            <w:vAlign w:val="bottom"/>
            <w:hideMark/>
          </w:tcPr>
          <w:p w14:paraId="204EB2E9" w14:textId="77777777" w:rsidR="003C0AB5" w:rsidRPr="003C0AB5" w:rsidRDefault="003C0AB5" w:rsidP="00615D6F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3C0AB5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850" w:type="dxa"/>
            <w:shd w:val="clear" w:color="E2EFDA" w:fill="E2EFDA"/>
            <w:noWrap/>
            <w:vAlign w:val="bottom"/>
            <w:hideMark/>
          </w:tcPr>
          <w:p w14:paraId="0632534A" w14:textId="77777777" w:rsidR="003C0AB5" w:rsidRPr="003C0AB5" w:rsidRDefault="003C0AB5" w:rsidP="003C0AB5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3C0AB5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60" w:type="dxa"/>
            <w:shd w:val="clear" w:color="E2EFDA" w:fill="E2EFDA"/>
            <w:noWrap/>
            <w:vAlign w:val="bottom"/>
            <w:hideMark/>
          </w:tcPr>
          <w:p w14:paraId="53B1EBAA" w14:textId="77777777" w:rsidR="003C0AB5" w:rsidRPr="003C0AB5" w:rsidRDefault="003C0AB5" w:rsidP="003C0AB5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3C0AB5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551" w:type="dxa"/>
            <w:shd w:val="clear" w:color="E2EFDA" w:fill="E2EFDA"/>
            <w:noWrap/>
            <w:vAlign w:val="bottom"/>
            <w:hideMark/>
          </w:tcPr>
          <w:p w14:paraId="6BAAB1EC" w14:textId="77777777" w:rsidR="003C0AB5" w:rsidRPr="003C0AB5" w:rsidRDefault="003C0AB5" w:rsidP="003C0AB5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3C0AB5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Pénznem</w:t>
            </w:r>
          </w:p>
        </w:tc>
        <w:tc>
          <w:tcPr>
            <w:tcW w:w="1276" w:type="dxa"/>
            <w:gridSpan w:val="2"/>
            <w:vAlign w:val="bottom"/>
          </w:tcPr>
          <w:p w14:paraId="0E788A6C" w14:textId="77777777" w:rsidR="003C0AB5" w:rsidRPr="003C0AB5" w:rsidRDefault="003C0AB5" w:rsidP="003C0AB5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3C0AB5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a3</w:t>
            </w:r>
          </w:p>
        </w:tc>
      </w:tr>
      <w:tr w:rsidR="003C0AB5" w:rsidRPr="003C0AB5" w14:paraId="532ADE07" w14:textId="77777777" w:rsidTr="008A637C">
        <w:trPr>
          <w:trHeight w:val="315"/>
          <w:jc w:val="center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0E794EA3" w14:textId="77777777" w:rsidR="003C0AB5" w:rsidRPr="003C0AB5" w:rsidRDefault="003C0AB5" w:rsidP="003C0AB5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3C0AB5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99 03 071 000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CA842D" w14:textId="77777777" w:rsidR="003C0AB5" w:rsidRPr="003C0AB5" w:rsidRDefault="003C0AB5" w:rsidP="00615D6F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3C0AB5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A3D9EB2" w14:textId="77777777" w:rsidR="003C0AB5" w:rsidRPr="003C0AB5" w:rsidRDefault="003C0AB5" w:rsidP="003C0AB5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3C0AB5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8FDDF2A" w14:textId="77777777" w:rsidR="003C0AB5" w:rsidRPr="003C0AB5" w:rsidRDefault="003C0AB5" w:rsidP="003C0AB5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3C0AB5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E67398E" w14:textId="77777777" w:rsidR="003C0AB5" w:rsidRPr="003C0AB5" w:rsidRDefault="003C0AB5" w:rsidP="003C0AB5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3C0AB5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Fedezendő összeg</w:t>
            </w:r>
          </w:p>
        </w:tc>
        <w:tc>
          <w:tcPr>
            <w:tcW w:w="1276" w:type="dxa"/>
            <w:gridSpan w:val="2"/>
            <w:vAlign w:val="bottom"/>
          </w:tcPr>
          <w:p w14:paraId="6917DA9E" w14:textId="77777777" w:rsidR="003C0AB5" w:rsidRPr="003C0AB5" w:rsidRDefault="003C0AB5" w:rsidP="003C0AB5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3C0AB5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n..16,2</w:t>
            </w:r>
          </w:p>
        </w:tc>
      </w:tr>
      <w:tr w:rsidR="003C0AB5" w:rsidRPr="003C0AB5" w14:paraId="362EBB9A" w14:textId="77777777" w:rsidTr="008A637C">
        <w:trPr>
          <w:trHeight w:val="315"/>
          <w:jc w:val="center"/>
        </w:trPr>
        <w:tc>
          <w:tcPr>
            <w:tcW w:w="1271" w:type="dxa"/>
            <w:shd w:val="clear" w:color="E2EFDA" w:fill="E2EFDA"/>
            <w:noWrap/>
            <w:vAlign w:val="bottom"/>
            <w:hideMark/>
          </w:tcPr>
          <w:p w14:paraId="2E948B56" w14:textId="77777777" w:rsidR="003C0AB5" w:rsidRPr="003C0AB5" w:rsidRDefault="003C0AB5" w:rsidP="003C0AB5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3C0AB5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99 03 072 000</w:t>
            </w:r>
          </w:p>
        </w:tc>
        <w:tc>
          <w:tcPr>
            <w:tcW w:w="709" w:type="dxa"/>
            <w:shd w:val="clear" w:color="E2EFDA" w:fill="E2EFDA"/>
            <w:noWrap/>
            <w:vAlign w:val="bottom"/>
            <w:hideMark/>
          </w:tcPr>
          <w:p w14:paraId="13B21F16" w14:textId="77777777" w:rsidR="003C0AB5" w:rsidRPr="003C0AB5" w:rsidRDefault="003C0AB5" w:rsidP="00615D6F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3C0AB5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850" w:type="dxa"/>
            <w:shd w:val="clear" w:color="E2EFDA" w:fill="E2EFDA"/>
            <w:noWrap/>
            <w:vAlign w:val="bottom"/>
            <w:hideMark/>
          </w:tcPr>
          <w:p w14:paraId="335F555A" w14:textId="77777777" w:rsidR="003C0AB5" w:rsidRPr="003C0AB5" w:rsidRDefault="003C0AB5" w:rsidP="003C0AB5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3C0AB5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60" w:type="dxa"/>
            <w:shd w:val="clear" w:color="E2EFDA" w:fill="E2EFDA"/>
            <w:noWrap/>
            <w:vAlign w:val="bottom"/>
            <w:hideMark/>
          </w:tcPr>
          <w:p w14:paraId="6B5A26AC" w14:textId="77777777" w:rsidR="003C0AB5" w:rsidRPr="003C0AB5" w:rsidRDefault="003C0AB5" w:rsidP="003C0AB5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3C0AB5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551" w:type="dxa"/>
            <w:shd w:val="clear" w:color="E2EFDA" w:fill="E2EFDA"/>
            <w:noWrap/>
            <w:vAlign w:val="bottom"/>
            <w:hideMark/>
          </w:tcPr>
          <w:p w14:paraId="7C8A9189" w14:textId="77777777" w:rsidR="003C0AB5" w:rsidRPr="003C0AB5" w:rsidRDefault="003C0AB5" w:rsidP="003C0AB5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3C0AB5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A biztosítéknyújtás helye szerinti vámhivatal</w:t>
            </w:r>
          </w:p>
        </w:tc>
        <w:tc>
          <w:tcPr>
            <w:tcW w:w="1276" w:type="dxa"/>
            <w:gridSpan w:val="2"/>
            <w:vAlign w:val="bottom"/>
          </w:tcPr>
          <w:p w14:paraId="6AFE3B1D" w14:textId="77777777" w:rsidR="003C0AB5" w:rsidRPr="003C0AB5" w:rsidRDefault="003C0AB5" w:rsidP="003C0AB5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3C0AB5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an8</w:t>
            </w:r>
          </w:p>
        </w:tc>
      </w:tr>
      <w:tr w:rsidR="003C0AB5" w:rsidRPr="003C0AB5" w14:paraId="5A133585" w14:textId="77777777" w:rsidTr="008A637C">
        <w:trPr>
          <w:trHeight w:val="315"/>
          <w:jc w:val="center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9DFC45C" w14:textId="77777777" w:rsidR="003C0AB5" w:rsidRPr="003C0AB5" w:rsidRDefault="003C0AB5" w:rsidP="003C0AB5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3C0AB5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99 03 073 000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7CC6DA" w14:textId="77777777" w:rsidR="003C0AB5" w:rsidRPr="003C0AB5" w:rsidRDefault="003C0AB5" w:rsidP="00615D6F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3C0AB5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5E57356" w14:textId="77777777" w:rsidR="003C0AB5" w:rsidRPr="003C0AB5" w:rsidRDefault="003C0AB5" w:rsidP="003C0AB5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3C0AB5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E86716D" w14:textId="77777777" w:rsidR="003C0AB5" w:rsidRPr="003C0AB5" w:rsidRDefault="003C0AB5" w:rsidP="003C0AB5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3C0AB5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6BA2B80" w14:textId="77777777" w:rsidR="003C0AB5" w:rsidRPr="003C0AB5" w:rsidRDefault="003C0AB5" w:rsidP="003C0AB5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084AF5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Egyéb biztosíték-hivatkozás</w:t>
            </w:r>
          </w:p>
        </w:tc>
        <w:tc>
          <w:tcPr>
            <w:tcW w:w="1276" w:type="dxa"/>
            <w:gridSpan w:val="2"/>
            <w:vAlign w:val="bottom"/>
          </w:tcPr>
          <w:p w14:paraId="3F23C396" w14:textId="77777777" w:rsidR="003C0AB5" w:rsidRPr="003C0AB5" w:rsidRDefault="003C0AB5" w:rsidP="003C0AB5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3C0AB5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an..35</w:t>
            </w:r>
          </w:p>
        </w:tc>
      </w:tr>
    </w:tbl>
    <w:p w14:paraId="2DF91BF7" w14:textId="77777777" w:rsidR="003C0AB5" w:rsidRDefault="003C0AB5">
      <w:pPr>
        <w:rPr>
          <w:szCs w:val="24"/>
        </w:rPr>
      </w:pPr>
    </w:p>
    <w:p w14:paraId="060117D7" w14:textId="248EF0A4" w:rsidR="00B13AE1" w:rsidRDefault="00D5088A" w:rsidP="00A048AE">
      <w:pPr>
        <w:numPr>
          <w:ilvl w:val="0"/>
          <w:numId w:val="7"/>
        </w:numPr>
        <w:jc w:val="both"/>
        <w:rPr>
          <w:rFonts w:eastAsia="Times New Roman" w:cs="Times New Roman"/>
          <w:szCs w:val="24"/>
          <w:lang w:eastAsia="hu-HU"/>
        </w:rPr>
      </w:pPr>
      <w:r w:rsidRPr="00B163AE">
        <w:rPr>
          <w:rFonts w:eastAsia="Times New Roman" w:cs="Times New Roman"/>
          <w:szCs w:val="24"/>
          <w:lang w:eastAsia="hu-HU"/>
        </w:rPr>
        <w:lastRenderedPageBreak/>
        <w:t>H1 esetén kitölt</w:t>
      </w:r>
      <w:r w:rsidR="00385E69">
        <w:rPr>
          <w:rFonts w:eastAsia="Times New Roman" w:cs="Times New Roman"/>
          <w:szCs w:val="24"/>
          <w:lang w:eastAsia="hu-HU"/>
        </w:rPr>
        <w:t>het</w:t>
      </w:r>
      <w:r w:rsidRPr="00B163AE">
        <w:rPr>
          <w:rFonts w:eastAsia="Times New Roman" w:cs="Times New Roman"/>
          <w:szCs w:val="24"/>
          <w:lang w:eastAsia="hu-HU"/>
        </w:rPr>
        <w:t xml:space="preserve">ő, ha a biztosíték típusa 0 vagy 1, ekkor az összkezességi/biztosítéknyújtás alóli mentesség engedély számát </w:t>
      </w:r>
      <w:r w:rsidR="000C1417" w:rsidRPr="0004587E">
        <w:rPr>
          <w:rFonts w:eastAsia="Times New Roman" w:cs="Times New Roman"/>
          <w:szCs w:val="24"/>
          <w:lang w:eastAsia="hu-HU"/>
        </w:rPr>
        <w:t>lehet</w:t>
      </w:r>
      <w:r w:rsidRPr="0004587E">
        <w:rPr>
          <w:rFonts w:eastAsia="Times New Roman" w:cs="Times New Roman"/>
          <w:szCs w:val="24"/>
          <w:lang w:eastAsia="hu-HU"/>
        </w:rPr>
        <w:t xml:space="preserve"> </w:t>
      </w:r>
      <w:r w:rsidRPr="00B163AE">
        <w:rPr>
          <w:rFonts w:eastAsia="Times New Roman" w:cs="Times New Roman"/>
          <w:szCs w:val="24"/>
          <w:lang w:eastAsia="hu-HU"/>
        </w:rPr>
        <w:t>megadni</w:t>
      </w:r>
      <w:r w:rsidR="00B13AE1">
        <w:rPr>
          <w:rFonts w:eastAsia="Times New Roman" w:cs="Times New Roman"/>
          <w:szCs w:val="24"/>
          <w:lang w:eastAsia="hu-HU"/>
        </w:rPr>
        <w:t xml:space="preserve"> </w:t>
      </w:r>
    </w:p>
    <w:p w14:paraId="72FC4C46" w14:textId="114E5ED5" w:rsidR="00D5088A" w:rsidRPr="00084AF5" w:rsidRDefault="00D5088A" w:rsidP="00B13AE1">
      <w:pPr>
        <w:ind w:left="720"/>
        <w:jc w:val="both"/>
        <w:rPr>
          <w:rFonts w:eastAsia="Times New Roman" w:cs="Times New Roman"/>
          <w:strike/>
          <w:szCs w:val="24"/>
          <w:lang w:eastAsia="hu-HU"/>
        </w:rPr>
      </w:pPr>
    </w:p>
    <w:p w14:paraId="540709F9" w14:textId="77777777" w:rsidR="00D5088A" w:rsidRPr="00A048AE" w:rsidRDefault="00D5088A" w:rsidP="00A048AE">
      <w:pPr>
        <w:numPr>
          <w:ilvl w:val="0"/>
          <w:numId w:val="7"/>
        </w:numPr>
        <w:jc w:val="both"/>
        <w:rPr>
          <w:rFonts w:eastAsia="Times New Roman" w:cs="Times New Roman"/>
          <w:szCs w:val="24"/>
          <w:lang w:eastAsia="hu-HU"/>
        </w:rPr>
      </w:pPr>
      <w:r w:rsidRPr="00A048AE">
        <w:rPr>
          <w:rFonts w:eastAsia="Times New Roman" w:cs="Times New Roman"/>
          <w:szCs w:val="24"/>
          <w:lang w:eastAsia="hu-HU"/>
        </w:rPr>
        <w:t xml:space="preserve">H3 és H4 esetén, ha a </w:t>
      </w:r>
      <w:r w:rsidR="00F0223E" w:rsidRPr="00A048AE">
        <w:rPr>
          <w:rFonts w:eastAsia="Times New Roman" w:cs="Times New Roman"/>
          <w:szCs w:val="24"/>
          <w:lang w:eastAsia="hu-HU"/>
        </w:rPr>
        <w:t>b</w:t>
      </w:r>
      <w:r w:rsidRPr="00A048AE">
        <w:rPr>
          <w:rFonts w:eastAsia="Times New Roman" w:cs="Times New Roman"/>
          <w:szCs w:val="24"/>
          <w:lang w:eastAsia="hu-HU"/>
        </w:rPr>
        <w:t>iztosíték típusa:</w:t>
      </w:r>
    </w:p>
    <w:p w14:paraId="2D1668B4" w14:textId="68BB6BF3" w:rsidR="00D5088A" w:rsidRPr="00B163AE" w:rsidRDefault="00D5088A" w:rsidP="007F0D94">
      <w:pPr>
        <w:numPr>
          <w:ilvl w:val="0"/>
          <w:numId w:val="1"/>
        </w:numPr>
        <w:ind w:left="1210"/>
        <w:jc w:val="both"/>
        <w:rPr>
          <w:rFonts w:eastAsia="Times New Roman" w:cs="Times New Roman"/>
          <w:szCs w:val="24"/>
          <w:lang w:eastAsia="hu-HU"/>
        </w:rPr>
      </w:pPr>
      <w:r w:rsidRPr="00B163AE">
        <w:rPr>
          <w:rFonts w:eastAsia="Times New Roman" w:cs="Times New Roman"/>
          <w:szCs w:val="24"/>
          <w:lang w:eastAsia="hu-HU"/>
        </w:rPr>
        <w:t xml:space="preserve">0 vagy 1: az összkezességi/biztosíték nyújtás alóli mentesség engedély számát </w:t>
      </w:r>
      <w:r w:rsidR="000C1417" w:rsidRPr="0004587E">
        <w:rPr>
          <w:rFonts w:eastAsia="Times New Roman" w:cs="Times New Roman"/>
          <w:szCs w:val="24"/>
          <w:lang w:eastAsia="hu-HU"/>
        </w:rPr>
        <w:t>lehet</w:t>
      </w:r>
      <w:r w:rsidRPr="0004587E">
        <w:rPr>
          <w:rFonts w:eastAsia="Times New Roman" w:cs="Times New Roman"/>
          <w:szCs w:val="24"/>
          <w:lang w:eastAsia="hu-HU"/>
        </w:rPr>
        <w:t xml:space="preserve"> </w:t>
      </w:r>
      <w:r w:rsidRPr="00B163AE">
        <w:rPr>
          <w:rFonts w:eastAsia="Times New Roman" w:cs="Times New Roman"/>
          <w:szCs w:val="24"/>
          <w:lang w:eastAsia="hu-HU"/>
        </w:rPr>
        <w:t>megadni.</w:t>
      </w:r>
    </w:p>
    <w:p w14:paraId="4FBB93A9" w14:textId="2CB98342" w:rsidR="00D5088A" w:rsidRPr="00B163AE" w:rsidRDefault="00D5088A" w:rsidP="007F0D94">
      <w:pPr>
        <w:numPr>
          <w:ilvl w:val="0"/>
          <w:numId w:val="1"/>
        </w:numPr>
        <w:ind w:left="1210"/>
        <w:jc w:val="both"/>
        <w:rPr>
          <w:rFonts w:eastAsia="Times New Roman" w:cs="Times New Roman"/>
          <w:szCs w:val="24"/>
          <w:lang w:eastAsia="hu-HU"/>
        </w:rPr>
      </w:pPr>
      <w:r w:rsidRPr="00B163AE">
        <w:rPr>
          <w:rFonts w:eastAsia="Times New Roman" w:cs="Times New Roman"/>
          <w:szCs w:val="24"/>
          <w:lang w:eastAsia="hu-HU"/>
        </w:rPr>
        <w:t xml:space="preserve">2: a kötelezettségvállalási okmány számát </w:t>
      </w:r>
      <w:r w:rsidR="000C1417" w:rsidRPr="0004587E">
        <w:rPr>
          <w:rFonts w:eastAsia="Times New Roman" w:cs="Times New Roman"/>
          <w:szCs w:val="24"/>
          <w:lang w:eastAsia="hu-HU"/>
        </w:rPr>
        <w:t>lehet</w:t>
      </w:r>
      <w:r w:rsidRPr="0004587E">
        <w:rPr>
          <w:rFonts w:eastAsia="Times New Roman" w:cs="Times New Roman"/>
          <w:szCs w:val="24"/>
          <w:lang w:eastAsia="hu-HU"/>
        </w:rPr>
        <w:t xml:space="preserve"> </w:t>
      </w:r>
      <w:r w:rsidRPr="00B163AE">
        <w:rPr>
          <w:rFonts w:eastAsia="Times New Roman" w:cs="Times New Roman"/>
          <w:szCs w:val="24"/>
          <w:lang w:eastAsia="hu-HU"/>
        </w:rPr>
        <w:t>feltüntetni.</w:t>
      </w:r>
    </w:p>
    <w:p w14:paraId="6A1CA52A" w14:textId="0B5D8E5E" w:rsidR="00D5088A" w:rsidRPr="00B163AE" w:rsidRDefault="00D5088A" w:rsidP="007F0D94">
      <w:pPr>
        <w:numPr>
          <w:ilvl w:val="0"/>
          <w:numId w:val="1"/>
        </w:numPr>
        <w:ind w:left="1210"/>
        <w:jc w:val="both"/>
        <w:rPr>
          <w:rFonts w:eastAsia="Times New Roman" w:cs="Times New Roman"/>
          <w:szCs w:val="24"/>
          <w:lang w:eastAsia="hu-HU"/>
        </w:rPr>
      </w:pPr>
      <w:r w:rsidRPr="00B163AE">
        <w:rPr>
          <w:rFonts w:eastAsia="Times New Roman" w:cs="Times New Roman"/>
          <w:szCs w:val="24"/>
          <w:lang w:eastAsia="hu-HU"/>
        </w:rPr>
        <w:t xml:space="preserve">3: itt csak készpénzbiztosíték jöhet szóba, amit a vámletét számlára fizettek be. Mivel a 11/2016. NGM  rendelet 29. § (3) bekezdése értelmében, vámletét egyedi azonosításául az arról szóló okmány Közlemény rovatában feltüntetett EORI szám szolgál, ide azt az EORI-t </w:t>
      </w:r>
      <w:r w:rsidR="006E5E26">
        <w:rPr>
          <w:rFonts w:eastAsia="Times New Roman" w:cs="Times New Roman"/>
          <w:szCs w:val="24"/>
          <w:lang w:eastAsia="hu-HU"/>
        </w:rPr>
        <w:t>lehet</w:t>
      </w:r>
      <w:r w:rsidRPr="00B163AE">
        <w:rPr>
          <w:rFonts w:eastAsia="Times New Roman" w:cs="Times New Roman"/>
          <w:szCs w:val="24"/>
          <w:lang w:eastAsia="hu-HU"/>
        </w:rPr>
        <w:t xml:space="preserve"> beírni, amelyre a 912-es adónemre befizetett összeg esetében a fizetéskor hivatkoztak.</w:t>
      </w:r>
    </w:p>
    <w:p w14:paraId="67F9363D" w14:textId="51BC86D7" w:rsidR="00D5088A" w:rsidRDefault="00D5088A" w:rsidP="007F0D94">
      <w:pPr>
        <w:numPr>
          <w:ilvl w:val="0"/>
          <w:numId w:val="1"/>
        </w:numPr>
        <w:ind w:left="1210"/>
        <w:jc w:val="both"/>
        <w:rPr>
          <w:szCs w:val="24"/>
        </w:rPr>
      </w:pPr>
      <w:r w:rsidRPr="00B163AE">
        <w:rPr>
          <w:rFonts w:eastAsia="Times New Roman" w:cs="Times New Roman"/>
          <w:szCs w:val="24"/>
          <w:lang w:eastAsia="hu-HU"/>
        </w:rPr>
        <w:t xml:space="preserve">5: Tekintettel arra, hogy e jogcím alapján csak az kaphat biztosítékmentességet, aki AEO engedéllyel </w:t>
      </w:r>
      <w:r w:rsidR="00A50655">
        <w:rPr>
          <w:rFonts w:eastAsia="Times New Roman" w:cs="Times New Roman"/>
          <w:szCs w:val="24"/>
          <w:lang w:eastAsia="hu-HU"/>
        </w:rPr>
        <w:t>és</w:t>
      </w:r>
      <w:r w:rsidRPr="00B163AE">
        <w:rPr>
          <w:rFonts w:eastAsia="Times New Roman" w:cs="Times New Roman"/>
          <w:szCs w:val="24"/>
          <w:lang w:eastAsia="hu-HU"/>
        </w:rPr>
        <w:t xml:space="preserve"> áfa biztosíték mentességi engedéllyel rendelkezik, ide az adott engedély számát </w:t>
      </w:r>
      <w:r w:rsidR="000C1417" w:rsidRPr="0004587E">
        <w:rPr>
          <w:rFonts w:eastAsia="Times New Roman" w:cs="Times New Roman"/>
          <w:szCs w:val="24"/>
          <w:lang w:eastAsia="hu-HU"/>
        </w:rPr>
        <w:t>lehet</w:t>
      </w:r>
      <w:r w:rsidRPr="0004587E">
        <w:rPr>
          <w:rFonts w:eastAsia="Times New Roman" w:cs="Times New Roman"/>
          <w:szCs w:val="24"/>
          <w:lang w:eastAsia="hu-HU"/>
        </w:rPr>
        <w:t xml:space="preserve"> </w:t>
      </w:r>
      <w:r w:rsidRPr="00B163AE">
        <w:rPr>
          <w:rFonts w:eastAsia="Times New Roman" w:cs="Times New Roman"/>
          <w:szCs w:val="24"/>
          <w:lang w:eastAsia="hu-HU"/>
        </w:rPr>
        <w:t>feltüntetni (ha mindkettő van neki, akkor mindkettőt).</w:t>
      </w:r>
    </w:p>
    <w:p w14:paraId="5EA2B746" w14:textId="77777777" w:rsidR="006F2E50" w:rsidRDefault="006F2E50">
      <w:pPr>
        <w:rPr>
          <w:b/>
          <w:szCs w:val="24"/>
        </w:rPr>
      </w:pPr>
    </w:p>
    <w:p w14:paraId="7DBC5167" w14:textId="77777777" w:rsidR="006F2E50" w:rsidRDefault="00B163AE" w:rsidP="00B163AE">
      <w:pPr>
        <w:spacing w:before="120" w:after="120"/>
        <w:jc w:val="both"/>
        <w:rPr>
          <w:b/>
          <w:szCs w:val="24"/>
        </w:rPr>
      </w:pPr>
      <w:r w:rsidRPr="007E46DF">
        <w:rPr>
          <w:b/>
          <w:szCs w:val="24"/>
        </w:rPr>
        <w:t>A fizetés módja</w:t>
      </w:r>
    </w:p>
    <w:tbl>
      <w:tblPr>
        <w:tblW w:w="60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708"/>
        <w:gridCol w:w="1202"/>
        <w:gridCol w:w="74"/>
        <w:gridCol w:w="1276"/>
        <w:gridCol w:w="1276"/>
      </w:tblGrid>
      <w:tr w:rsidR="004D20BB" w:rsidRPr="004E42A3" w14:paraId="0A0EE151" w14:textId="77777777" w:rsidTr="00A048AE">
        <w:trPr>
          <w:trHeight w:val="445"/>
          <w:jc w:val="center"/>
        </w:trPr>
        <w:tc>
          <w:tcPr>
            <w:tcW w:w="1555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  <w:shd w:val="clear" w:color="auto" w:fill="auto"/>
            <w:vAlign w:val="bottom"/>
            <w:hideMark/>
          </w:tcPr>
          <w:p w14:paraId="21BE7B86" w14:textId="77777777" w:rsidR="004D20BB" w:rsidRPr="004E42A3" w:rsidRDefault="004D20BB" w:rsidP="00DA70EA">
            <w:pPr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4E42A3"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  <w:t>Adatelem száma</w:t>
            </w:r>
          </w:p>
        </w:tc>
        <w:tc>
          <w:tcPr>
            <w:tcW w:w="708" w:type="dxa"/>
            <w:tcBorders>
              <w:top w:val="single" w:sz="4" w:space="0" w:color="70AD47"/>
              <w:left w:val="nil"/>
              <w:bottom w:val="single" w:sz="8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23958E29" w14:textId="77777777" w:rsidR="004D20BB" w:rsidRPr="004E42A3" w:rsidRDefault="004D20BB" w:rsidP="00DA70EA">
            <w:pPr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  <w:t>Szint</w:t>
            </w:r>
          </w:p>
        </w:tc>
        <w:tc>
          <w:tcPr>
            <w:tcW w:w="1202" w:type="dxa"/>
            <w:tcBorders>
              <w:top w:val="single" w:sz="4" w:space="0" w:color="70AD47"/>
              <w:left w:val="nil"/>
              <w:bottom w:val="single" w:sz="8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3B7B8380" w14:textId="77777777" w:rsidR="004D20BB" w:rsidRPr="004E42A3" w:rsidRDefault="004D20BB" w:rsidP="00DA70EA">
            <w:pPr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  <w:t>Régi szám</w:t>
            </w:r>
          </w:p>
        </w:tc>
        <w:tc>
          <w:tcPr>
            <w:tcW w:w="1350" w:type="dxa"/>
            <w:gridSpan w:val="2"/>
            <w:tcBorders>
              <w:top w:val="single" w:sz="4" w:space="0" w:color="70AD47"/>
              <w:left w:val="nil"/>
              <w:bottom w:val="single" w:sz="8" w:space="0" w:color="70AD47"/>
              <w:right w:val="single" w:sz="4" w:space="0" w:color="70AD47"/>
            </w:tcBorders>
            <w:shd w:val="clear" w:color="auto" w:fill="auto"/>
            <w:vAlign w:val="bottom"/>
            <w:hideMark/>
          </w:tcPr>
          <w:p w14:paraId="0C709FB8" w14:textId="77777777" w:rsidR="004D20BB" w:rsidRPr="004E42A3" w:rsidRDefault="004D20BB" w:rsidP="00DA70EA">
            <w:pPr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4E42A3"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  <w:t>Adatelem/ -osztály neve</w:t>
            </w:r>
          </w:p>
        </w:tc>
        <w:tc>
          <w:tcPr>
            <w:tcW w:w="1276" w:type="dxa"/>
            <w:tcBorders>
              <w:top w:val="single" w:sz="4" w:space="0" w:color="70AD47"/>
              <w:left w:val="nil"/>
              <w:bottom w:val="single" w:sz="8" w:space="0" w:color="70AD47"/>
              <w:right w:val="single" w:sz="4" w:space="0" w:color="70AD47"/>
            </w:tcBorders>
            <w:shd w:val="clear" w:color="auto" w:fill="auto"/>
            <w:vAlign w:val="bottom"/>
            <w:hideMark/>
          </w:tcPr>
          <w:p w14:paraId="7C2DF4A2" w14:textId="77777777" w:rsidR="004D20BB" w:rsidRPr="004E42A3" w:rsidRDefault="004D20BB" w:rsidP="00DA70EA">
            <w:pPr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4E42A3"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  <w:t>Formátum/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  <w:t xml:space="preserve"> </w:t>
            </w:r>
            <w:r w:rsidRPr="004E42A3">
              <w:rPr>
                <w:rFonts w:eastAsia="Times New Roman" w:cs="Times New Roman"/>
                <w:b/>
                <w:bCs/>
                <w:sz w:val="16"/>
                <w:szCs w:val="16"/>
                <w:lang w:eastAsia="hu-HU"/>
              </w:rPr>
              <w:t>karakterhossz</w:t>
            </w:r>
          </w:p>
        </w:tc>
      </w:tr>
      <w:tr w:rsidR="0004587E" w:rsidRPr="004D20BB" w14:paraId="000B20F8" w14:textId="77777777" w:rsidTr="00A048AE">
        <w:trPr>
          <w:trHeight w:val="315"/>
          <w:jc w:val="center"/>
        </w:trPr>
        <w:tc>
          <w:tcPr>
            <w:tcW w:w="155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FFFFFF"/>
            <w:noWrap/>
            <w:vAlign w:val="bottom"/>
            <w:hideMark/>
          </w:tcPr>
          <w:p w14:paraId="4678799A" w14:textId="77777777" w:rsidR="0004587E" w:rsidRPr="004D20BB" w:rsidRDefault="0004587E" w:rsidP="0004587E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4D20BB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14 03 038 000</w:t>
            </w:r>
          </w:p>
        </w:tc>
        <w:tc>
          <w:tcPr>
            <w:tcW w:w="708" w:type="dxa"/>
            <w:tcBorders>
              <w:top w:val="single" w:sz="4" w:space="0" w:color="70AD47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FFFFFF"/>
            <w:noWrap/>
            <w:vAlign w:val="bottom"/>
            <w:hideMark/>
          </w:tcPr>
          <w:p w14:paraId="16DDDE4B" w14:textId="77777777" w:rsidR="0004587E" w:rsidRPr="004D20BB" w:rsidRDefault="0004587E" w:rsidP="004D20BB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4D20BB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70AD47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FFFFFF"/>
            <w:noWrap/>
            <w:vAlign w:val="bottom"/>
            <w:hideMark/>
          </w:tcPr>
          <w:p w14:paraId="58A59273" w14:textId="77777777" w:rsidR="0004587E" w:rsidRPr="004D20BB" w:rsidRDefault="0004587E" w:rsidP="004D20BB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4D20BB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4/8</w:t>
            </w:r>
          </w:p>
        </w:tc>
        <w:tc>
          <w:tcPr>
            <w:tcW w:w="1276" w:type="dxa"/>
            <w:tcBorders>
              <w:top w:val="single" w:sz="4" w:space="0" w:color="70AD47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FFFFFF"/>
            <w:noWrap/>
            <w:vAlign w:val="bottom"/>
            <w:hideMark/>
          </w:tcPr>
          <w:p w14:paraId="3377E55C" w14:textId="77777777" w:rsidR="0004587E" w:rsidRPr="004D20BB" w:rsidRDefault="0004587E" w:rsidP="0004587E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4D20BB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A fizetés módja</w:t>
            </w:r>
          </w:p>
        </w:tc>
        <w:tc>
          <w:tcPr>
            <w:tcW w:w="1276" w:type="dxa"/>
            <w:tcBorders>
              <w:top w:val="single" w:sz="4" w:space="0" w:color="70AD47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FFFFFF"/>
            <w:noWrap/>
            <w:vAlign w:val="bottom"/>
            <w:hideMark/>
          </w:tcPr>
          <w:p w14:paraId="30F34782" w14:textId="77777777" w:rsidR="0004587E" w:rsidRPr="004D20BB" w:rsidRDefault="0004587E" w:rsidP="0004587E">
            <w:pPr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</w:pPr>
            <w:r w:rsidRPr="004D20BB">
              <w:rPr>
                <w:rFonts w:eastAsia="Times New Roman" w:cs="Times New Roman"/>
                <w:bCs/>
                <w:sz w:val="16"/>
                <w:szCs w:val="16"/>
                <w:lang w:eastAsia="hu-HU"/>
              </w:rPr>
              <w:t>a1</w:t>
            </w:r>
          </w:p>
        </w:tc>
      </w:tr>
    </w:tbl>
    <w:p w14:paraId="1B5BBB4A" w14:textId="5788B097" w:rsidR="000D5425" w:rsidRPr="000D5425" w:rsidRDefault="000D5425" w:rsidP="000D5425">
      <w:pPr>
        <w:spacing w:before="100" w:beforeAutospacing="1"/>
        <w:ind w:left="360"/>
        <w:jc w:val="both"/>
        <w:rPr>
          <w:rFonts w:eastAsia="Times New Roman" w:cs="Times New Roman"/>
          <w:szCs w:val="24"/>
          <w:lang w:eastAsia="hu-HU"/>
        </w:rPr>
      </w:pPr>
      <w:r w:rsidRPr="000D5425">
        <w:rPr>
          <w:rFonts w:eastAsia="Times New Roman" w:cs="Times New Roman"/>
          <w:szCs w:val="24"/>
          <w:lang w:eastAsia="hu-HU"/>
        </w:rPr>
        <w:t xml:space="preserve">A </w:t>
      </w:r>
      <w:r w:rsidR="00C10AC7">
        <w:rPr>
          <w:rFonts w:eastAsia="Times New Roman" w:cs="Times New Roman"/>
          <w:szCs w:val="24"/>
          <w:lang w:eastAsia="hu-HU"/>
        </w:rPr>
        <w:t>-</w:t>
      </w:r>
      <w:r w:rsidR="00C10AC7" w:rsidRPr="000D5425">
        <w:rPr>
          <w:rFonts w:eastAsia="Times New Roman" w:cs="Times New Roman"/>
          <w:szCs w:val="24"/>
          <w:lang w:eastAsia="hu-HU"/>
        </w:rPr>
        <w:t xml:space="preserve"> </w:t>
      </w:r>
      <w:r w:rsidRPr="000D5425">
        <w:rPr>
          <w:rFonts w:eastAsia="Times New Roman" w:cs="Times New Roman"/>
          <w:szCs w:val="24"/>
          <w:lang w:eastAsia="hu-HU"/>
        </w:rPr>
        <w:t>Készpénzfizetés: csak készpénzben átvett fizetés esetén (pl. vámjegy)</w:t>
      </w:r>
    </w:p>
    <w:p w14:paraId="292CB4A4" w14:textId="77777777" w:rsidR="000D5425" w:rsidRPr="000D5425" w:rsidRDefault="000D5425" w:rsidP="000D5425">
      <w:pPr>
        <w:ind w:left="360"/>
        <w:jc w:val="both"/>
        <w:rPr>
          <w:rFonts w:eastAsia="Times New Roman" w:cs="Times New Roman"/>
          <w:szCs w:val="24"/>
          <w:lang w:eastAsia="hu-HU"/>
        </w:rPr>
      </w:pPr>
      <w:r w:rsidRPr="000D5425">
        <w:rPr>
          <w:rFonts w:eastAsia="Times New Roman" w:cs="Times New Roman"/>
          <w:szCs w:val="24"/>
          <w:lang w:eastAsia="hu-HU"/>
        </w:rPr>
        <w:t>B - Fizetés hitelkártyával: VPOS, ebank fizetés</w:t>
      </w:r>
    </w:p>
    <w:p w14:paraId="331AB83E" w14:textId="77777777" w:rsidR="000D5425" w:rsidRPr="000D5425" w:rsidRDefault="000D5425" w:rsidP="000D5425">
      <w:pPr>
        <w:ind w:left="360"/>
        <w:jc w:val="both"/>
        <w:rPr>
          <w:rFonts w:eastAsia="Times New Roman" w:cs="Times New Roman"/>
          <w:szCs w:val="24"/>
          <w:lang w:eastAsia="hu-HU"/>
        </w:rPr>
      </w:pPr>
      <w:r w:rsidRPr="000D5425">
        <w:rPr>
          <w:rFonts w:eastAsia="Times New Roman" w:cs="Times New Roman"/>
          <w:szCs w:val="24"/>
          <w:lang w:eastAsia="hu-HU"/>
        </w:rPr>
        <w:t>E - Halasztott fizetés: meg kell nézni, hogy a nyilatkozattevő halasztott engedélyszáma szerepel-e az ány-on</w:t>
      </w:r>
    </w:p>
    <w:p w14:paraId="231AF300" w14:textId="77777777" w:rsidR="000D5425" w:rsidRPr="000D5425" w:rsidRDefault="000D5425" w:rsidP="000D5425">
      <w:pPr>
        <w:ind w:left="360"/>
        <w:jc w:val="both"/>
        <w:rPr>
          <w:rFonts w:eastAsia="Times New Roman" w:cs="Times New Roman"/>
          <w:szCs w:val="24"/>
          <w:lang w:eastAsia="hu-HU"/>
        </w:rPr>
      </w:pPr>
      <w:r w:rsidRPr="000D5425">
        <w:rPr>
          <w:rFonts w:eastAsia="Times New Roman" w:cs="Times New Roman"/>
          <w:szCs w:val="24"/>
          <w:lang w:eastAsia="hu-HU"/>
        </w:rPr>
        <w:t>G - Halasztott héafizetés: áfa önadózás, vizsgálni kell, hogy a nyilatkozattevő áfa önadózói engedéllyel rendelkezik-e</w:t>
      </w:r>
    </w:p>
    <w:p w14:paraId="5BE8FD9F" w14:textId="77777777" w:rsidR="000D5425" w:rsidRPr="000D5425" w:rsidRDefault="000D5425" w:rsidP="000D5425">
      <w:pPr>
        <w:ind w:left="360"/>
        <w:jc w:val="both"/>
        <w:rPr>
          <w:rFonts w:eastAsia="Times New Roman" w:cs="Times New Roman"/>
          <w:szCs w:val="24"/>
          <w:lang w:eastAsia="hu-HU"/>
        </w:rPr>
      </w:pPr>
      <w:r w:rsidRPr="000D5425">
        <w:rPr>
          <w:rFonts w:eastAsia="Times New Roman" w:cs="Times New Roman"/>
          <w:szCs w:val="24"/>
          <w:lang w:eastAsia="hu-HU"/>
        </w:rPr>
        <w:t>H - Elektronikus számlajóváírás átutalással: fizetés átutalással</w:t>
      </w:r>
    </w:p>
    <w:p w14:paraId="1456A690" w14:textId="77777777" w:rsidR="000D5425" w:rsidRPr="000D5425" w:rsidRDefault="000D5425" w:rsidP="000D5425">
      <w:pPr>
        <w:ind w:left="360"/>
        <w:jc w:val="both"/>
        <w:rPr>
          <w:rFonts w:eastAsia="Times New Roman" w:cs="Times New Roman"/>
          <w:szCs w:val="24"/>
          <w:lang w:eastAsia="hu-HU"/>
        </w:rPr>
      </w:pPr>
      <w:r w:rsidRPr="000D5425">
        <w:rPr>
          <w:rFonts w:eastAsia="Times New Roman" w:cs="Times New Roman"/>
          <w:szCs w:val="24"/>
          <w:lang w:eastAsia="hu-HU"/>
        </w:rPr>
        <w:t>R - A fizetendő összegre nyújtott biztosíték: összkezesség; vizsgálni kell, hogy a nyilatkozattevő rendelkezik-e szabad forgalomba bocsátáshoz is alkalmazható, a meglévő vámtartozásra vonatkozó összkezességi engedéllyel</w:t>
      </w:r>
    </w:p>
    <w:p w14:paraId="5B40A812" w14:textId="77777777" w:rsidR="000D5425" w:rsidRPr="000D5425" w:rsidRDefault="000D5425" w:rsidP="000D5425">
      <w:pPr>
        <w:ind w:left="360"/>
        <w:jc w:val="both"/>
        <w:rPr>
          <w:rFonts w:eastAsia="Times New Roman" w:cs="Times New Roman"/>
          <w:szCs w:val="24"/>
          <w:lang w:eastAsia="hu-HU"/>
        </w:rPr>
      </w:pPr>
      <w:r w:rsidRPr="000D5425">
        <w:rPr>
          <w:rFonts w:eastAsia="Times New Roman" w:cs="Times New Roman"/>
          <w:szCs w:val="24"/>
          <w:lang w:eastAsia="hu-HU"/>
        </w:rPr>
        <w:t>S - Egyedi készpénzbiztosíték kezességszámlán: a központi vámletét számlára (912 adónem) befizetett összeg elszámolása</w:t>
      </w:r>
    </w:p>
    <w:p w14:paraId="4CC77837" w14:textId="3E037BBB" w:rsidR="000D5425" w:rsidRPr="000D5425" w:rsidRDefault="000D5425" w:rsidP="000D5425">
      <w:pPr>
        <w:ind w:left="360"/>
        <w:jc w:val="both"/>
        <w:rPr>
          <w:rFonts w:eastAsia="Times New Roman" w:cs="Times New Roman"/>
          <w:szCs w:val="24"/>
          <w:highlight w:val="lightGray"/>
          <w:lang w:eastAsia="hu-HU"/>
        </w:rPr>
      </w:pPr>
      <w:r w:rsidRPr="000D5425">
        <w:rPr>
          <w:rFonts w:eastAsia="Times New Roman" w:cs="Times New Roman"/>
          <w:szCs w:val="24"/>
          <w:lang w:eastAsia="hu-HU"/>
        </w:rPr>
        <w:t>U - Ügynöki kezesség (folyamatos engedély): a vám és egyéb teher tartozás megfizetése kötelezettségvállalási engedély alapján nyújtott kötelezettségvállalással fedezett</w:t>
      </w:r>
    </w:p>
    <w:p w14:paraId="6C21E2B3" w14:textId="77777777" w:rsidR="00384A36" w:rsidRPr="00B163AE" w:rsidRDefault="00384A36" w:rsidP="000D5425">
      <w:pPr>
        <w:spacing w:before="100" w:beforeAutospacing="1" w:after="100" w:afterAutospacing="1"/>
        <w:jc w:val="both"/>
        <w:rPr>
          <w:rFonts w:eastAsia="Times New Roman" w:cs="Times New Roman"/>
          <w:color w:val="1F497D"/>
          <w:szCs w:val="24"/>
          <w:lang w:eastAsia="hu-HU"/>
        </w:rPr>
      </w:pPr>
      <w:r>
        <w:rPr>
          <w:rFonts w:eastAsia="Times New Roman" w:cs="Times New Roman"/>
          <w:color w:val="000000"/>
          <w:szCs w:val="24"/>
          <w:lang w:eastAsia="hu-HU"/>
        </w:rPr>
        <w:t xml:space="preserve">Az alábbi </w:t>
      </w:r>
      <w:r w:rsidRPr="0004587E">
        <w:rPr>
          <w:rFonts w:eastAsia="Times New Roman" w:cs="Times New Roman"/>
          <w:color w:val="000000"/>
          <w:szCs w:val="24"/>
          <w:highlight w:val="lightGray"/>
          <w:lang w:eastAsia="hu-HU"/>
        </w:rPr>
        <w:t>fizetésmódok</w:t>
      </w:r>
      <w:r>
        <w:rPr>
          <w:rFonts w:eastAsia="Times New Roman" w:cs="Times New Roman"/>
          <w:color w:val="000000"/>
          <w:szCs w:val="24"/>
          <w:lang w:eastAsia="hu-HU"/>
        </w:rPr>
        <w:t xml:space="preserve"> szolgálnak </w:t>
      </w:r>
      <w:r w:rsidRPr="0004587E">
        <w:rPr>
          <w:rFonts w:eastAsia="Times New Roman" w:cs="Times New Roman"/>
          <w:color w:val="000000"/>
          <w:szCs w:val="24"/>
          <w:highlight w:val="lightGray"/>
          <w:lang w:eastAsia="hu-HU"/>
        </w:rPr>
        <w:t>biztosíték</w:t>
      </w:r>
      <w:r>
        <w:rPr>
          <w:rFonts w:eastAsia="Times New Roman" w:cs="Times New Roman"/>
          <w:color w:val="000000"/>
          <w:szCs w:val="24"/>
          <w:lang w:eastAsia="hu-HU"/>
        </w:rPr>
        <w:t>ként is:</w:t>
      </w:r>
    </w:p>
    <w:p w14:paraId="6B02D15B" w14:textId="77777777" w:rsidR="00B163AE" w:rsidRPr="00C30949" w:rsidRDefault="00B163AE" w:rsidP="00B163AE">
      <w:pPr>
        <w:ind w:left="360"/>
        <w:jc w:val="both"/>
        <w:rPr>
          <w:rFonts w:eastAsia="Times New Roman" w:cs="Times New Roman"/>
          <w:szCs w:val="24"/>
          <w:lang w:eastAsia="hu-HU"/>
        </w:rPr>
      </w:pPr>
      <w:r w:rsidRPr="0004587E">
        <w:rPr>
          <w:rFonts w:eastAsia="Times New Roman" w:cs="Times New Roman"/>
          <w:szCs w:val="24"/>
          <w:highlight w:val="lightGray"/>
          <w:lang w:eastAsia="hu-HU"/>
        </w:rPr>
        <w:t>E</w:t>
      </w:r>
      <w:r w:rsidRPr="00C30949">
        <w:rPr>
          <w:rFonts w:eastAsia="Times New Roman" w:cs="Times New Roman"/>
          <w:szCs w:val="24"/>
          <w:lang w:eastAsia="hu-HU"/>
        </w:rPr>
        <w:t xml:space="preserve"> - Halasztott fizetés</w:t>
      </w:r>
    </w:p>
    <w:p w14:paraId="6626724A" w14:textId="77777777" w:rsidR="00B163AE" w:rsidRPr="00C30949" w:rsidRDefault="00B163AE" w:rsidP="00B163AE">
      <w:pPr>
        <w:ind w:left="360"/>
        <w:jc w:val="both"/>
        <w:rPr>
          <w:rFonts w:eastAsia="Times New Roman" w:cs="Times New Roman"/>
          <w:szCs w:val="24"/>
          <w:lang w:eastAsia="hu-HU"/>
        </w:rPr>
      </w:pPr>
      <w:r w:rsidRPr="0004587E">
        <w:rPr>
          <w:rFonts w:eastAsia="Times New Roman" w:cs="Times New Roman"/>
          <w:szCs w:val="24"/>
          <w:highlight w:val="lightGray"/>
          <w:lang w:eastAsia="hu-HU"/>
        </w:rPr>
        <w:t>R</w:t>
      </w:r>
      <w:r w:rsidRPr="00C30949">
        <w:rPr>
          <w:rFonts w:eastAsia="Times New Roman" w:cs="Times New Roman"/>
          <w:szCs w:val="24"/>
          <w:lang w:eastAsia="hu-HU"/>
        </w:rPr>
        <w:t xml:space="preserve"> - A fizetendő összegre nyújtott biztosíték: összkezesség</w:t>
      </w:r>
    </w:p>
    <w:p w14:paraId="6BFB5FD1" w14:textId="77777777" w:rsidR="00B163AE" w:rsidRPr="00C30949" w:rsidRDefault="00B163AE" w:rsidP="00B163AE">
      <w:pPr>
        <w:ind w:left="360"/>
        <w:jc w:val="both"/>
        <w:rPr>
          <w:rFonts w:eastAsia="Times New Roman" w:cs="Times New Roman"/>
          <w:szCs w:val="24"/>
          <w:lang w:eastAsia="hu-HU"/>
        </w:rPr>
      </w:pPr>
      <w:r w:rsidRPr="0004587E">
        <w:rPr>
          <w:rFonts w:eastAsia="Times New Roman" w:cs="Times New Roman"/>
          <w:szCs w:val="24"/>
          <w:highlight w:val="lightGray"/>
          <w:lang w:eastAsia="hu-HU"/>
        </w:rPr>
        <w:t>S</w:t>
      </w:r>
      <w:r w:rsidRPr="00C30949">
        <w:rPr>
          <w:rFonts w:eastAsia="Times New Roman" w:cs="Times New Roman"/>
          <w:szCs w:val="24"/>
          <w:lang w:eastAsia="hu-HU"/>
        </w:rPr>
        <w:t xml:space="preserve"> - Egyedi készpénzbiztosíték kezességszámlán: a központi vámletét számlára (912 adónem) befizetett összeg elszámolása</w:t>
      </w:r>
    </w:p>
    <w:p w14:paraId="2597B416" w14:textId="77777777" w:rsidR="00B163AE" w:rsidRPr="00B163AE" w:rsidRDefault="00B163AE" w:rsidP="0038323C">
      <w:pPr>
        <w:ind w:left="360"/>
        <w:jc w:val="both"/>
        <w:rPr>
          <w:rFonts w:eastAsia="Times New Roman" w:cs="Times New Roman"/>
          <w:sz w:val="18"/>
          <w:szCs w:val="18"/>
          <w:lang w:eastAsia="hu-HU"/>
        </w:rPr>
      </w:pPr>
      <w:r w:rsidRPr="0004587E">
        <w:rPr>
          <w:rFonts w:eastAsia="Times New Roman" w:cs="Times New Roman"/>
          <w:szCs w:val="24"/>
          <w:highlight w:val="lightGray"/>
          <w:lang w:eastAsia="hu-HU"/>
        </w:rPr>
        <w:t>U</w:t>
      </w:r>
      <w:r w:rsidRPr="00C30949">
        <w:rPr>
          <w:rFonts w:eastAsia="Times New Roman" w:cs="Times New Roman"/>
          <w:szCs w:val="24"/>
          <w:lang w:eastAsia="hu-HU"/>
        </w:rPr>
        <w:t xml:space="preserve"> - Ügynöki kezesség (folyamatos engedély): a vám és egyéb teher tartozás megfizetése kötelezettségvállalási engedély alapján nyújtott kötelezettségvállalással fedezett</w:t>
      </w:r>
    </w:p>
    <w:p w14:paraId="47E47DD8" w14:textId="77777777" w:rsidR="00B163AE" w:rsidRPr="00B163AE" w:rsidRDefault="00B163AE" w:rsidP="00B163AE">
      <w:pPr>
        <w:ind w:left="360"/>
        <w:rPr>
          <w:rFonts w:eastAsia="Times New Roman" w:cs="Times New Roman"/>
          <w:sz w:val="18"/>
          <w:szCs w:val="18"/>
          <w:lang w:eastAsia="hu-HU"/>
        </w:rPr>
      </w:pP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4345"/>
        <w:gridCol w:w="4357"/>
      </w:tblGrid>
      <w:tr w:rsidR="00B163AE" w:rsidRPr="00B163AE" w14:paraId="502F3451" w14:textId="77777777" w:rsidTr="00DA70EA">
        <w:tc>
          <w:tcPr>
            <w:tcW w:w="4530" w:type="dxa"/>
            <w:shd w:val="clear" w:color="auto" w:fill="D5DCE4" w:themeFill="text2" w:themeFillTint="33"/>
          </w:tcPr>
          <w:p w14:paraId="23BC96BF" w14:textId="77777777" w:rsidR="00B163AE" w:rsidRPr="00B163AE" w:rsidRDefault="00B163AE" w:rsidP="00B163AE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hu-HU"/>
              </w:rPr>
            </w:pPr>
            <w:r w:rsidRPr="00B163AE">
              <w:rPr>
                <w:rFonts w:eastAsia="Times New Roman" w:cs="Times New Roman"/>
                <w:b/>
                <w:sz w:val="18"/>
                <w:szCs w:val="18"/>
                <w:lang w:eastAsia="hu-HU"/>
              </w:rPr>
              <w:t>Fizetés</w:t>
            </w:r>
          </w:p>
        </w:tc>
        <w:tc>
          <w:tcPr>
            <w:tcW w:w="4530" w:type="dxa"/>
            <w:shd w:val="clear" w:color="auto" w:fill="D5DCE4" w:themeFill="text2" w:themeFillTint="33"/>
          </w:tcPr>
          <w:p w14:paraId="14EFD79C" w14:textId="77777777" w:rsidR="00B163AE" w:rsidRPr="00B163AE" w:rsidRDefault="00B163AE" w:rsidP="00B163AE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hu-HU"/>
              </w:rPr>
            </w:pPr>
            <w:r w:rsidRPr="00B163AE">
              <w:rPr>
                <w:rFonts w:eastAsia="Times New Roman" w:cs="Times New Roman"/>
                <w:b/>
                <w:sz w:val="18"/>
                <w:szCs w:val="18"/>
                <w:lang w:eastAsia="hu-HU"/>
              </w:rPr>
              <w:t>Biztosíték</w:t>
            </w:r>
          </w:p>
        </w:tc>
      </w:tr>
      <w:tr w:rsidR="00B163AE" w:rsidRPr="00B163AE" w14:paraId="4BD27555" w14:textId="77777777" w:rsidTr="00DA70EA">
        <w:tc>
          <w:tcPr>
            <w:tcW w:w="4530" w:type="dxa"/>
          </w:tcPr>
          <w:p w14:paraId="3DF6ED8E" w14:textId="77777777" w:rsidR="00B163AE" w:rsidRPr="00B163AE" w:rsidRDefault="00B163AE" w:rsidP="00B163AE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B163AE">
              <w:rPr>
                <w:rFonts w:eastAsia="Times New Roman" w:cs="Times New Roman"/>
                <w:sz w:val="18"/>
                <w:szCs w:val="18"/>
                <w:lang w:eastAsia="hu-HU"/>
              </w:rPr>
              <w:t>A</w:t>
            </w:r>
          </w:p>
        </w:tc>
        <w:tc>
          <w:tcPr>
            <w:tcW w:w="4530" w:type="dxa"/>
          </w:tcPr>
          <w:p w14:paraId="45042A2A" w14:textId="77777777" w:rsidR="00B163AE" w:rsidRPr="00B163AE" w:rsidRDefault="00B163AE" w:rsidP="00B163AE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B163AE">
              <w:rPr>
                <w:rFonts w:eastAsia="Times New Roman" w:cs="Times New Roman"/>
                <w:sz w:val="18"/>
                <w:szCs w:val="18"/>
                <w:lang w:eastAsia="hu-HU"/>
              </w:rPr>
              <w:t>R</w:t>
            </w:r>
          </w:p>
        </w:tc>
      </w:tr>
      <w:tr w:rsidR="00B163AE" w:rsidRPr="00B163AE" w14:paraId="4A134D9D" w14:textId="77777777" w:rsidTr="00DA70EA">
        <w:tc>
          <w:tcPr>
            <w:tcW w:w="4530" w:type="dxa"/>
          </w:tcPr>
          <w:p w14:paraId="63EC232E" w14:textId="77777777" w:rsidR="00B163AE" w:rsidRPr="00B163AE" w:rsidRDefault="00B163AE" w:rsidP="00B163AE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B163AE">
              <w:rPr>
                <w:rFonts w:eastAsia="Times New Roman" w:cs="Times New Roman"/>
                <w:sz w:val="18"/>
                <w:szCs w:val="18"/>
                <w:lang w:eastAsia="hu-HU"/>
              </w:rPr>
              <w:t>B</w:t>
            </w:r>
          </w:p>
        </w:tc>
        <w:tc>
          <w:tcPr>
            <w:tcW w:w="4530" w:type="dxa"/>
          </w:tcPr>
          <w:p w14:paraId="750E8BBA" w14:textId="77777777" w:rsidR="00B163AE" w:rsidRPr="00B163AE" w:rsidRDefault="00B163AE" w:rsidP="00B163AE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B163AE">
              <w:rPr>
                <w:rFonts w:eastAsia="Times New Roman" w:cs="Times New Roman"/>
                <w:sz w:val="18"/>
                <w:szCs w:val="18"/>
                <w:lang w:eastAsia="hu-HU"/>
              </w:rPr>
              <w:t>E</w:t>
            </w:r>
          </w:p>
        </w:tc>
      </w:tr>
      <w:tr w:rsidR="00B163AE" w:rsidRPr="00B163AE" w14:paraId="3913DAD1" w14:textId="77777777" w:rsidTr="00DA70EA">
        <w:tc>
          <w:tcPr>
            <w:tcW w:w="4530" w:type="dxa"/>
          </w:tcPr>
          <w:p w14:paraId="6195615E" w14:textId="77777777" w:rsidR="00B163AE" w:rsidRPr="00B163AE" w:rsidRDefault="00B163AE" w:rsidP="00B163AE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B163AE">
              <w:rPr>
                <w:rFonts w:eastAsia="Times New Roman" w:cs="Times New Roman"/>
                <w:sz w:val="18"/>
                <w:szCs w:val="18"/>
                <w:lang w:eastAsia="hu-HU"/>
              </w:rPr>
              <w:t>E</w:t>
            </w:r>
          </w:p>
        </w:tc>
        <w:tc>
          <w:tcPr>
            <w:tcW w:w="4530" w:type="dxa"/>
          </w:tcPr>
          <w:p w14:paraId="3AC52B1D" w14:textId="77777777" w:rsidR="00B163AE" w:rsidRPr="00B163AE" w:rsidRDefault="00B163AE" w:rsidP="00B163AE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B163AE">
              <w:rPr>
                <w:rFonts w:eastAsia="Times New Roman" w:cs="Times New Roman"/>
                <w:sz w:val="18"/>
                <w:szCs w:val="18"/>
                <w:lang w:eastAsia="hu-HU"/>
              </w:rPr>
              <w:t>S</w:t>
            </w:r>
          </w:p>
        </w:tc>
      </w:tr>
      <w:tr w:rsidR="00B163AE" w:rsidRPr="00B163AE" w14:paraId="20D2CC07" w14:textId="77777777" w:rsidTr="00DA70EA">
        <w:tc>
          <w:tcPr>
            <w:tcW w:w="4530" w:type="dxa"/>
          </w:tcPr>
          <w:p w14:paraId="49BE5140" w14:textId="77777777" w:rsidR="00B163AE" w:rsidRPr="00B163AE" w:rsidRDefault="00B163AE" w:rsidP="00B163AE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B163AE">
              <w:rPr>
                <w:rFonts w:eastAsia="Times New Roman" w:cs="Times New Roman"/>
                <w:sz w:val="18"/>
                <w:szCs w:val="18"/>
                <w:lang w:eastAsia="hu-HU"/>
              </w:rPr>
              <w:t>G</w:t>
            </w:r>
          </w:p>
        </w:tc>
        <w:tc>
          <w:tcPr>
            <w:tcW w:w="4530" w:type="dxa"/>
          </w:tcPr>
          <w:p w14:paraId="253FEF79" w14:textId="77777777" w:rsidR="00B163AE" w:rsidRPr="00B163AE" w:rsidRDefault="00B163AE" w:rsidP="00B163AE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B163AE">
              <w:rPr>
                <w:rFonts w:eastAsia="Times New Roman" w:cs="Times New Roman"/>
                <w:sz w:val="18"/>
                <w:szCs w:val="18"/>
                <w:lang w:eastAsia="hu-HU"/>
              </w:rPr>
              <w:t>U</w:t>
            </w:r>
          </w:p>
        </w:tc>
      </w:tr>
      <w:tr w:rsidR="00B163AE" w:rsidRPr="00B163AE" w14:paraId="33F70E15" w14:textId="77777777" w:rsidTr="00DA70EA">
        <w:tc>
          <w:tcPr>
            <w:tcW w:w="4530" w:type="dxa"/>
          </w:tcPr>
          <w:p w14:paraId="51E9DE91" w14:textId="77777777" w:rsidR="00B163AE" w:rsidRPr="00B163AE" w:rsidRDefault="00B163AE" w:rsidP="00B163AE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B163AE">
              <w:rPr>
                <w:rFonts w:eastAsia="Times New Roman" w:cs="Times New Roman"/>
                <w:sz w:val="18"/>
                <w:szCs w:val="18"/>
                <w:lang w:eastAsia="hu-HU"/>
              </w:rPr>
              <w:t>H</w:t>
            </w:r>
          </w:p>
        </w:tc>
        <w:tc>
          <w:tcPr>
            <w:tcW w:w="4530" w:type="dxa"/>
          </w:tcPr>
          <w:p w14:paraId="140C3918" w14:textId="77777777" w:rsidR="00B163AE" w:rsidRPr="00B163AE" w:rsidRDefault="00B163AE" w:rsidP="00B163AE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</w:tr>
      <w:tr w:rsidR="00B163AE" w:rsidRPr="00B163AE" w14:paraId="5E6B3473" w14:textId="77777777" w:rsidTr="00DA70EA">
        <w:tc>
          <w:tcPr>
            <w:tcW w:w="4530" w:type="dxa"/>
          </w:tcPr>
          <w:p w14:paraId="27E41698" w14:textId="77777777" w:rsidR="00B163AE" w:rsidRPr="00B163AE" w:rsidRDefault="00B163AE" w:rsidP="00B163AE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B163AE">
              <w:rPr>
                <w:rFonts w:eastAsia="Times New Roman" w:cs="Times New Roman"/>
                <w:sz w:val="18"/>
                <w:szCs w:val="18"/>
                <w:lang w:eastAsia="hu-HU"/>
              </w:rPr>
              <w:lastRenderedPageBreak/>
              <w:t>S</w:t>
            </w:r>
          </w:p>
        </w:tc>
        <w:tc>
          <w:tcPr>
            <w:tcW w:w="4530" w:type="dxa"/>
          </w:tcPr>
          <w:p w14:paraId="74438C53" w14:textId="77777777" w:rsidR="00B163AE" w:rsidRPr="00B163AE" w:rsidRDefault="00B163AE" w:rsidP="00B163AE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</w:tr>
    </w:tbl>
    <w:p w14:paraId="51C819FC" w14:textId="77777777" w:rsidR="00B163AE" w:rsidRPr="00B163AE" w:rsidRDefault="00B163AE" w:rsidP="00B163AE">
      <w:pPr>
        <w:ind w:left="360"/>
        <w:rPr>
          <w:rFonts w:eastAsia="Times New Roman" w:cs="Times New Roman"/>
          <w:sz w:val="18"/>
          <w:szCs w:val="18"/>
          <w:lang w:eastAsia="hu-HU"/>
        </w:rPr>
      </w:pPr>
    </w:p>
    <w:p w14:paraId="0499BC35" w14:textId="31EA037F" w:rsidR="00B163AE" w:rsidRPr="00F42895" w:rsidRDefault="00B163AE" w:rsidP="00F42895">
      <w:pPr>
        <w:spacing w:before="120" w:after="120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F42895">
        <w:rPr>
          <w:rFonts w:eastAsia="Times New Roman" w:cs="Times New Roman"/>
          <w:color w:val="000000"/>
          <w:szCs w:val="24"/>
          <w:lang w:eastAsia="hu-HU"/>
        </w:rPr>
        <w:t xml:space="preserve">Az </w:t>
      </w:r>
      <w:r w:rsidRPr="000D5425">
        <w:rPr>
          <w:rFonts w:eastAsia="Times New Roman" w:cs="Times New Roman"/>
          <w:color w:val="000000"/>
          <w:szCs w:val="24"/>
          <w:highlight w:val="lightGray"/>
          <w:lang w:eastAsia="hu-HU"/>
        </w:rPr>
        <w:t>S</w:t>
      </w:r>
      <w:r w:rsidRPr="00F42895">
        <w:rPr>
          <w:rFonts w:eastAsia="Times New Roman" w:cs="Times New Roman"/>
          <w:color w:val="000000"/>
          <w:szCs w:val="24"/>
          <w:lang w:eastAsia="hu-HU"/>
        </w:rPr>
        <w:t xml:space="preserve"> kód fizetésként és biztosítékként szolgálnak, míg az </w:t>
      </w:r>
      <w:r w:rsidRPr="000D5425">
        <w:rPr>
          <w:rFonts w:eastAsia="Times New Roman" w:cs="Times New Roman"/>
          <w:color w:val="000000"/>
          <w:szCs w:val="24"/>
          <w:highlight w:val="lightGray"/>
          <w:lang w:eastAsia="hu-HU"/>
        </w:rPr>
        <w:t>E</w:t>
      </w:r>
      <w:r w:rsidRPr="00F42895">
        <w:rPr>
          <w:rFonts w:eastAsia="Times New Roman" w:cs="Times New Roman"/>
          <w:color w:val="000000"/>
          <w:szCs w:val="24"/>
          <w:lang w:eastAsia="hu-HU"/>
        </w:rPr>
        <w:t xml:space="preserve"> kód biztosítékként és a fizetési határidő megállapításához szükséges információként is szolgál. </w:t>
      </w:r>
    </w:p>
    <w:p w14:paraId="18D5E0B3" w14:textId="77777777" w:rsidR="00B163AE" w:rsidRPr="00F42895" w:rsidRDefault="00B163AE" w:rsidP="00F42895">
      <w:pPr>
        <w:spacing w:before="120" w:after="120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F42895">
        <w:rPr>
          <w:rFonts w:eastAsia="Times New Roman" w:cs="Times New Roman"/>
          <w:color w:val="000000"/>
          <w:szCs w:val="24"/>
          <w:lang w:eastAsia="hu-HU"/>
        </w:rPr>
        <w:t>Az árunyilatkozaton szereplő összes áru átengedése csak akkor történhet meg, ha az összes tétel esetében fennállnak az áruátengedés feltételei.</w:t>
      </w:r>
    </w:p>
    <w:p w14:paraId="6019E348" w14:textId="63513E4B" w:rsidR="00B163AE" w:rsidRPr="008D1D08" w:rsidRDefault="00F20A1E" w:rsidP="00F42895">
      <w:pPr>
        <w:spacing w:before="120" w:after="120"/>
        <w:jc w:val="both"/>
        <w:rPr>
          <w:rFonts w:eastAsia="Times New Roman" w:cs="Times New Roman"/>
          <w:b/>
          <w:color w:val="000000"/>
          <w:sz w:val="28"/>
          <w:szCs w:val="28"/>
          <w:lang w:eastAsia="hu-HU"/>
        </w:rPr>
      </w:pPr>
      <w:r w:rsidRPr="005F1961">
        <w:rPr>
          <w:rFonts w:eastAsia="Times New Roman" w:cs="Times New Roman"/>
          <w:b/>
          <w:color w:val="000000"/>
          <w:sz w:val="28"/>
          <w:szCs w:val="28"/>
          <w:highlight w:val="lightGray"/>
          <w:lang w:eastAsia="hu-HU"/>
        </w:rPr>
        <w:t>Fizetési mód k</w:t>
      </w:r>
      <w:r w:rsidR="00B163AE" w:rsidRPr="005F1961">
        <w:rPr>
          <w:rFonts w:eastAsia="Times New Roman" w:cs="Times New Roman"/>
          <w:b/>
          <w:color w:val="000000"/>
          <w:sz w:val="28"/>
          <w:szCs w:val="28"/>
          <w:highlight w:val="lightGray"/>
          <w:lang w:eastAsia="hu-HU"/>
        </w:rPr>
        <w:t>ódok 4XXX</w:t>
      </w:r>
      <w:r w:rsidR="00FF2096">
        <w:rPr>
          <w:rFonts w:eastAsia="Times New Roman" w:cs="Times New Roman"/>
          <w:b/>
          <w:color w:val="000000"/>
          <w:sz w:val="28"/>
          <w:szCs w:val="28"/>
          <w:highlight w:val="lightGray"/>
          <w:lang w:eastAsia="hu-HU"/>
        </w:rPr>
        <w:t>, 53XX-D51</w:t>
      </w:r>
      <w:r w:rsidR="00B163AE" w:rsidRPr="005F1961">
        <w:rPr>
          <w:rFonts w:eastAsia="Times New Roman" w:cs="Times New Roman"/>
          <w:b/>
          <w:color w:val="000000"/>
          <w:sz w:val="28"/>
          <w:szCs w:val="28"/>
          <w:highlight w:val="lightGray"/>
          <w:lang w:eastAsia="hu-HU"/>
        </w:rPr>
        <w:t xml:space="preserve"> és 6XXX EKOD esetén:</w:t>
      </w:r>
    </w:p>
    <w:p w14:paraId="6D450B66" w14:textId="77777777" w:rsidR="00B9732A" w:rsidRPr="00B9732A" w:rsidRDefault="00B9732A" w:rsidP="00B9732A">
      <w:pPr>
        <w:pStyle w:val="Listaszerbekezds"/>
        <w:numPr>
          <w:ilvl w:val="0"/>
          <w:numId w:val="2"/>
        </w:numPr>
        <w:spacing w:before="120" w:after="120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B9732A">
        <w:rPr>
          <w:rFonts w:eastAsia="Times New Roman" w:cs="Times New Roman"/>
          <w:b/>
          <w:color w:val="000000"/>
          <w:szCs w:val="24"/>
          <w:lang w:eastAsia="hu-HU"/>
        </w:rPr>
        <w:t>N</w:t>
      </w:r>
      <w:r w:rsidR="00B163AE" w:rsidRPr="00B9732A">
        <w:rPr>
          <w:rFonts w:eastAsia="Times New Roman" w:cs="Times New Roman"/>
          <w:b/>
          <w:color w:val="000000"/>
          <w:szCs w:val="24"/>
          <w:lang w:eastAsia="hu-HU"/>
        </w:rPr>
        <w:t>incs fizetési kötelezettség</w:t>
      </w:r>
      <w:r w:rsidRPr="00B9732A">
        <w:rPr>
          <w:rFonts w:eastAsia="Times New Roman" w:cs="Times New Roman"/>
          <w:color w:val="000000"/>
          <w:szCs w:val="24"/>
          <w:lang w:eastAsia="hu-HU"/>
        </w:rPr>
        <w:t xml:space="preserve"> (m</w:t>
      </w:r>
      <w:r w:rsidR="00B163AE" w:rsidRPr="00B9732A">
        <w:rPr>
          <w:rFonts w:eastAsia="Times New Roman" w:cs="Times New Roman"/>
          <w:color w:val="000000"/>
          <w:szCs w:val="24"/>
          <w:lang w:eastAsia="hu-HU"/>
        </w:rPr>
        <w:t>ég önadózással teljesítendő áfa sem</w:t>
      </w:r>
      <w:r w:rsidRPr="00B9732A">
        <w:rPr>
          <w:rFonts w:eastAsia="Times New Roman" w:cs="Times New Roman"/>
          <w:color w:val="000000"/>
          <w:szCs w:val="24"/>
          <w:lang w:eastAsia="hu-HU"/>
        </w:rPr>
        <w:t>)</w:t>
      </w:r>
    </w:p>
    <w:p w14:paraId="1E1DD975" w14:textId="7F278D5E" w:rsidR="00B163AE" w:rsidRPr="00B9732A" w:rsidRDefault="00B9732A" w:rsidP="00CF7852">
      <w:pPr>
        <w:spacing w:before="120" w:after="120"/>
        <w:ind w:left="360"/>
        <w:jc w:val="both"/>
        <w:rPr>
          <w:rFonts w:eastAsia="Times New Roman" w:cs="Times New Roman"/>
          <w:color w:val="000000"/>
          <w:szCs w:val="24"/>
          <w:lang w:eastAsia="hu-HU"/>
        </w:rPr>
      </w:pPr>
      <w:r>
        <w:rPr>
          <w:rFonts w:eastAsia="Times New Roman" w:cs="Times New Roman"/>
          <w:color w:val="000000"/>
          <w:szCs w:val="24"/>
          <w:lang w:eastAsia="hu-HU"/>
        </w:rPr>
        <w:t>B</w:t>
      </w:r>
      <w:r w:rsidR="00B163AE" w:rsidRPr="00B9732A">
        <w:rPr>
          <w:rFonts w:eastAsia="Times New Roman" w:cs="Times New Roman"/>
          <w:color w:val="000000"/>
          <w:szCs w:val="24"/>
          <w:lang w:eastAsia="hu-HU"/>
        </w:rPr>
        <w:t>ármelyik lent</w:t>
      </w:r>
      <w:r>
        <w:rPr>
          <w:rFonts w:eastAsia="Times New Roman" w:cs="Times New Roman"/>
          <w:color w:val="000000"/>
          <w:szCs w:val="24"/>
          <w:lang w:eastAsia="hu-HU"/>
        </w:rPr>
        <w:t>ebb</w:t>
      </w:r>
      <w:r w:rsidR="00B163AE" w:rsidRPr="00B9732A">
        <w:rPr>
          <w:rFonts w:eastAsia="Times New Roman" w:cs="Times New Roman"/>
          <w:color w:val="000000"/>
          <w:szCs w:val="24"/>
          <w:lang w:eastAsia="hu-HU"/>
        </w:rPr>
        <w:t xml:space="preserve"> részletezett kód elfogadható, </w:t>
      </w:r>
      <w:r w:rsidR="006357A0">
        <w:rPr>
          <w:rFonts w:eastAsia="Times New Roman" w:cs="Times New Roman"/>
          <w:color w:val="000000"/>
          <w:szCs w:val="24"/>
          <w:lang w:eastAsia="hu-HU"/>
        </w:rPr>
        <w:t>de</w:t>
      </w:r>
      <w:r w:rsidR="00307FE2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r w:rsidR="00B163AE" w:rsidRPr="00B9732A">
        <w:rPr>
          <w:rFonts w:eastAsia="Times New Roman" w:cs="Times New Roman"/>
          <w:color w:val="000000"/>
          <w:szCs w:val="24"/>
          <w:lang w:eastAsia="hu-HU"/>
        </w:rPr>
        <w:t>áfa önadózói engedély</w:t>
      </w:r>
      <w:r w:rsidR="000525C3">
        <w:rPr>
          <w:rFonts w:eastAsia="Times New Roman" w:cs="Times New Roman"/>
          <w:color w:val="000000"/>
          <w:szCs w:val="24"/>
          <w:lang w:eastAsia="hu-HU"/>
        </w:rPr>
        <w:t xml:space="preserve"> (</w:t>
      </w:r>
      <w:r w:rsidR="000525C3" w:rsidRPr="00D75917">
        <w:rPr>
          <w:rFonts w:eastAsia="Times New Roman" w:cs="Times New Roman"/>
          <w:szCs w:val="24"/>
          <w:lang w:eastAsia="hu-HU"/>
        </w:rPr>
        <w:t>1059, 1060, 1081, 1082</w:t>
      </w:r>
      <w:r w:rsidR="000525C3">
        <w:rPr>
          <w:rFonts w:eastAsia="Times New Roman" w:cs="Times New Roman"/>
          <w:color w:val="000000"/>
          <w:szCs w:val="24"/>
          <w:lang w:eastAsia="hu-HU"/>
        </w:rPr>
        <w:t>)</w:t>
      </w:r>
      <w:r w:rsidR="00B163AE" w:rsidRPr="00B9732A">
        <w:rPr>
          <w:rFonts w:eastAsia="Times New Roman" w:cs="Times New Roman"/>
          <w:color w:val="000000"/>
          <w:szCs w:val="24"/>
          <w:lang w:eastAsia="hu-HU"/>
        </w:rPr>
        <w:t xml:space="preserve"> esetében a ’G’ kódot meg kell követelni</w:t>
      </w:r>
      <w:r w:rsidR="00307FE2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r w:rsidR="006357A0">
        <w:rPr>
          <w:rFonts w:eastAsia="Times New Roman" w:cs="Times New Roman"/>
          <w:color w:val="000000"/>
          <w:szCs w:val="24"/>
          <w:lang w:eastAsia="hu-HU"/>
        </w:rPr>
        <w:t xml:space="preserve">B00 Adófajta (adatelem száma: </w:t>
      </w:r>
      <w:r w:rsidR="006357A0" w:rsidRPr="006357A0">
        <w:rPr>
          <w:rFonts w:eastAsia="Times New Roman" w:cs="Times New Roman"/>
          <w:color w:val="000000"/>
          <w:szCs w:val="24"/>
          <w:lang w:eastAsia="hu-HU"/>
        </w:rPr>
        <w:t>14 03 039 000</w:t>
      </w:r>
      <w:r w:rsidR="006357A0">
        <w:rPr>
          <w:rFonts w:eastAsia="Times New Roman" w:cs="Times New Roman"/>
          <w:color w:val="000000"/>
          <w:szCs w:val="24"/>
          <w:lang w:eastAsia="hu-HU"/>
        </w:rPr>
        <w:t>) mellett.</w:t>
      </w:r>
    </w:p>
    <w:p w14:paraId="630FFA52" w14:textId="2DC80F05" w:rsidR="00B163AE" w:rsidRPr="00B9732A" w:rsidRDefault="00B163AE" w:rsidP="00B163AE">
      <w:pPr>
        <w:ind w:left="360"/>
        <w:rPr>
          <w:rFonts w:eastAsia="Times New Roman" w:cs="Times New Roman"/>
          <w:b/>
          <w:color w:val="000000"/>
          <w:szCs w:val="24"/>
          <w:lang w:eastAsia="hu-HU"/>
        </w:rPr>
      </w:pPr>
      <w:r w:rsidRPr="00B9732A">
        <w:rPr>
          <w:rFonts w:eastAsia="Times New Roman" w:cs="Times New Roman"/>
          <w:b/>
          <w:color w:val="000000"/>
          <w:szCs w:val="24"/>
          <w:lang w:eastAsia="hu-HU"/>
        </w:rPr>
        <w:t>1.</w:t>
      </w:r>
      <w:r w:rsidRPr="00B9732A">
        <w:rPr>
          <w:rFonts w:eastAsia="Times New Roman" w:cs="Times New Roman"/>
          <w:b/>
          <w:color w:val="000000"/>
          <w:szCs w:val="24"/>
          <w:lang w:eastAsia="hu-HU"/>
        </w:rPr>
        <w:tab/>
        <w:t>Fizetés készpénzzel (csak kp. házi pénztárba):</w:t>
      </w:r>
    </w:p>
    <w:p w14:paraId="71FE7EC1" w14:textId="18803BC2" w:rsidR="006357A0" w:rsidRPr="00053A47" w:rsidRDefault="006357A0" w:rsidP="006357A0">
      <w:pPr>
        <w:ind w:left="360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color w:val="000000"/>
          <w:szCs w:val="24"/>
          <w:lang w:eastAsia="hu-HU"/>
        </w:rPr>
        <w:t xml:space="preserve">A00 Adófajta (adatelem száma: </w:t>
      </w:r>
      <w:r w:rsidRPr="006357A0">
        <w:rPr>
          <w:rFonts w:eastAsia="Times New Roman" w:cs="Times New Roman"/>
          <w:color w:val="000000"/>
          <w:szCs w:val="24"/>
          <w:lang w:eastAsia="hu-HU"/>
        </w:rPr>
        <w:t>14 03 039 000</w:t>
      </w:r>
      <w:r>
        <w:rPr>
          <w:rFonts w:eastAsia="Times New Roman" w:cs="Times New Roman"/>
          <w:color w:val="000000"/>
          <w:szCs w:val="24"/>
          <w:lang w:eastAsia="hu-HU"/>
        </w:rPr>
        <w:t>) mellett</w:t>
      </w:r>
      <w:r w:rsidRPr="00053A47">
        <w:rPr>
          <w:rFonts w:eastAsia="Times New Roman" w:cs="Times New Roman"/>
          <w:szCs w:val="24"/>
          <w:lang w:eastAsia="hu-HU"/>
        </w:rPr>
        <w:t xml:space="preserve"> A</w:t>
      </w:r>
    </w:p>
    <w:p w14:paraId="77030117" w14:textId="6D604CF1" w:rsidR="00B163AE" w:rsidRPr="00053A47" w:rsidRDefault="006357A0" w:rsidP="00B163AE">
      <w:pPr>
        <w:ind w:left="360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color w:val="000000"/>
          <w:szCs w:val="24"/>
          <w:lang w:eastAsia="hu-HU"/>
        </w:rPr>
        <w:t xml:space="preserve">B00 Adófajta (adatelem száma: </w:t>
      </w:r>
      <w:r w:rsidRPr="006357A0">
        <w:rPr>
          <w:rFonts w:eastAsia="Times New Roman" w:cs="Times New Roman"/>
          <w:color w:val="000000"/>
          <w:szCs w:val="24"/>
          <w:lang w:eastAsia="hu-HU"/>
        </w:rPr>
        <w:t>14 03 039 000</w:t>
      </w:r>
      <w:r>
        <w:rPr>
          <w:rFonts w:eastAsia="Times New Roman" w:cs="Times New Roman"/>
          <w:color w:val="000000"/>
          <w:szCs w:val="24"/>
          <w:lang w:eastAsia="hu-HU"/>
        </w:rPr>
        <w:t>) mellett</w:t>
      </w:r>
      <w:r w:rsidRPr="00053A47">
        <w:rPr>
          <w:rFonts w:eastAsia="Times New Roman" w:cs="Times New Roman"/>
          <w:szCs w:val="24"/>
          <w:lang w:eastAsia="hu-HU"/>
        </w:rPr>
        <w:t xml:space="preserve"> </w:t>
      </w:r>
      <w:r w:rsidR="00B163AE" w:rsidRPr="00053A47">
        <w:rPr>
          <w:rFonts w:eastAsia="Times New Roman" w:cs="Times New Roman"/>
          <w:szCs w:val="24"/>
          <w:lang w:eastAsia="hu-HU"/>
        </w:rPr>
        <w:t>A</w:t>
      </w:r>
    </w:p>
    <w:p w14:paraId="71739EA3" w14:textId="77777777" w:rsidR="00B163AE" w:rsidRPr="00B163AE" w:rsidRDefault="00B163AE" w:rsidP="00B163AE">
      <w:pPr>
        <w:ind w:left="360"/>
        <w:rPr>
          <w:rFonts w:eastAsia="Times New Roman" w:cs="Times New Roman"/>
          <w:sz w:val="18"/>
          <w:szCs w:val="18"/>
          <w:lang w:eastAsia="hu-HU"/>
        </w:rPr>
      </w:pPr>
    </w:p>
    <w:p w14:paraId="7B99BF7C" w14:textId="77777777" w:rsidR="00B163AE" w:rsidRPr="00053A47" w:rsidRDefault="00B163AE" w:rsidP="00B163AE">
      <w:pPr>
        <w:ind w:left="360"/>
        <w:rPr>
          <w:rFonts w:eastAsia="Times New Roman" w:cs="Times New Roman"/>
          <w:b/>
          <w:color w:val="000000"/>
          <w:szCs w:val="24"/>
          <w:lang w:eastAsia="hu-HU"/>
        </w:rPr>
      </w:pPr>
      <w:r w:rsidRPr="00053A47">
        <w:rPr>
          <w:rFonts w:eastAsia="Times New Roman" w:cs="Times New Roman"/>
          <w:b/>
          <w:color w:val="000000"/>
          <w:szCs w:val="24"/>
          <w:lang w:eastAsia="hu-HU"/>
        </w:rPr>
        <w:t>2.</w:t>
      </w:r>
      <w:r w:rsidRPr="00053A47">
        <w:rPr>
          <w:rFonts w:eastAsia="Times New Roman" w:cs="Times New Roman"/>
          <w:b/>
          <w:color w:val="000000"/>
          <w:szCs w:val="24"/>
          <w:lang w:eastAsia="hu-HU"/>
        </w:rPr>
        <w:tab/>
        <w:t>Fizetés hitelkártyával (VPOS, ebank fizetés):</w:t>
      </w:r>
    </w:p>
    <w:p w14:paraId="0E4869EB" w14:textId="03E7B21D" w:rsidR="006357A0" w:rsidRPr="00053A47" w:rsidRDefault="006357A0" w:rsidP="006357A0">
      <w:pPr>
        <w:ind w:left="360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color w:val="000000"/>
          <w:szCs w:val="24"/>
          <w:lang w:eastAsia="hu-HU"/>
        </w:rPr>
        <w:t xml:space="preserve">A00 Adófajta (adatelem száma: </w:t>
      </w:r>
      <w:r w:rsidRPr="006357A0">
        <w:rPr>
          <w:rFonts w:eastAsia="Times New Roman" w:cs="Times New Roman"/>
          <w:color w:val="000000"/>
          <w:szCs w:val="24"/>
          <w:lang w:eastAsia="hu-HU"/>
        </w:rPr>
        <w:t>14 03 039 000</w:t>
      </w:r>
      <w:r>
        <w:rPr>
          <w:rFonts w:eastAsia="Times New Roman" w:cs="Times New Roman"/>
          <w:color w:val="000000"/>
          <w:szCs w:val="24"/>
          <w:lang w:eastAsia="hu-HU"/>
        </w:rPr>
        <w:t>) mellett</w:t>
      </w:r>
      <w:r w:rsidRPr="00053A47">
        <w:rPr>
          <w:rFonts w:eastAsia="Times New Roman" w:cs="Times New Roman"/>
          <w:szCs w:val="24"/>
          <w:lang w:eastAsia="hu-HU"/>
        </w:rPr>
        <w:t xml:space="preserve"> </w:t>
      </w:r>
      <w:r>
        <w:rPr>
          <w:rFonts w:eastAsia="Times New Roman" w:cs="Times New Roman"/>
          <w:szCs w:val="24"/>
          <w:lang w:eastAsia="hu-HU"/>
        </w:rPr>
        <w:t>B</w:t>
      </w:r>
    </w:p>
    <w:p w14:paraId="0B1409C8" w14:textId="50B4D17A" w:rsidR="006357A0" w:rsidRDefault="006357A0" w:rsidP="006357A0">
      <w:pPr>
        <w:ind w:left="360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color w:val="000000"/>
          <w:szCs w:val="24"/>
          <w:lang w:eastAsia="hu-HU"/>
        </w:rPr>
        <w:t xml:space="preserve">B00 Adófajta (adatelem száma: </w:t>
      </w:r>
      <w:r w:rsidRPr="006357A0">
        <w:rPr>
          <w:rFonts w:eastAsia="Times New Roman" w:cs="Times New Roman"/>
          <w:color w:val="000000"/>
          <w:szCs w:val="24"/>
          <w:lang w:eastAsia="hu-HU"/>
        </w:rPr>
        <w:t>14 03 039 000</w:t>
      </w:r>
      <w:r>
        <w:rPr>
          <w:rFonts w:eastAsia="Times New Roman" w:cs="Times New Roman"/>
          <w:color w:val="000000"/>
          <w:szCs w:val="24"/>
          <w:lang w:eastAsia="hu-HU"/>
        </w:rPr>
        <w:t>) mellett</w:t>
      </w:r>
      <w:r w:rsidRPr="00053A47">
        <w:rPr>
          <w:rFonts w:eastAsia="Times New Roman" w:cs="Times New Roman"/>
          <w:szCs w:val="24"/>
          <w:lang w:eastAsia="hu-HU"/>
        </w:rPr>
        <w:t xml:space="preserve"> </w:t>
      </w:r>
      <w:r>
        <w:rPr>
          <w:rFonts w:eastAsia="Times New Roman" w:cs="Times New Roman"/>
          <w:szCs w:val="24"/>
          <w:lang w:eastAsia="hu-HU"/>
        </w:rPr>
        <w:t>B</w:t>
      </w:r>
    </w:p>
    <w:p w14:paraId="43D517ED" w14:textId="2B7A9823" w:rsidR="006357A0" w:rsidRDefault="006357A0" w:rsidP="006357A0">
      <w:pPr>
        <w:ind w:left="360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vagy</w:t>
      </w:r>
    </w:p>
    <w:p w14:paraId="0FF5FCB3" w14:textId="77777777" w:rsidR="006357A0" w:rsidRPr="00053A47" w:rsidRDefault="006357A0" w:rsidP="006357A0">
      <w:pPr>
        <w:ind w:left="360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color w:val="000000"/>
          <w:szCs w:val="24"/>
          <w:lang w:eastAsia="hu-HU"/>
        </w:rPr>
        <w:t xml:space="preserve">A00 Adófajta (adatelem száma: </w:t>
      </w:r>
      <w:r w:rsidRPr="006357A0">
        <w:rPr>
          <w:rFonts w:eastAsia="Times New Roman" w:cs="Times New Roman"/>
          <w:color w:val="000000"/>
          <w:szCs w:val="24"/>
          <w:lang w:eastAsia="hu-HU"/>
        </w:rPr>
        <w:t>14 03 039 000</w:t>
      </w:r>
      <w:r>
        <w:rPr>
          <w:rFonts w:eastAsia="Times New Roman" w:cs="Times New Roman"/>
          <w:color w:val="000000"/>
          <w:szCs w:val="24"/>
          <w:lang w:eastAsia="hu-HU"/>
        </w:rPr>
        <w:t>) mellett</w:t>
      </w:r>
      <w:r w:rsidRPr="00053A47">
        <w:rPr>
          <w:rFonts w:eastAsia="Times New Roman" w:cs="Times New Roman"/>
          <w:szCs w:val="24"/>
          <w:lang w:eastAsia="hu-HU"/>
        </w:rPr>
        <w:t xml:space="preserve"> </w:t>
      </w:r>
      <w:r>
        <w:rPr>
          <w:rFonts w:eastAsia="Times New Roman" w:cs="Times New Roman"/>
          <w:szCs w:val="24"/>
          <w:lang w:eastAsia="hu-HU"/>
        </w:rPr>
        <w:t>B</w:t>
      </w:r>
    </w:p>
    <w:p w14:paraId="6AEC1739" w14:textId="4EEB03A1" w:rsidR="006357A0" w:rsidRDefault="006357A0" w:rsidP="006357A0">
      <w:pPr>
        <w:ind w:left="360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color w:val="000000"/>
          <w:szCs w:val="24"/>
          <w:lang w:eastAsia="hu-HU"/>
        </w:rPr>
        <w:t xml:space="preserve">B00 Adófajta (adatelem száma: </w:t>
      </w:r>
      <w:r w:rsidRPr="006357A0">
        <w:rPr>
          <w:rFonts w:eastAsia="Times New Roman" w:cs="Times New Roman"/>
          <w:color w:val="000000"/>
          <w:szCs w:val="24"/>
          <w:lang w:eastAsia="hu-HU"/>
        </w:rPr>
        <w:t>14 03 039 000</w:t>
      </w:r>
      <w:r>
        <w:rPr>
          <w:rFonts w:eastAsia="Times New Roman" w:cs="Times New Roman"/>
          <w:color w:val="000000"/>
          <w:szCs w:val="24"/>
          <w:lang w:eastAsia="hu-HU"/>
        </w:rPr>
        <w:t>) mellett</w:t>
      </w:r>
      <w:r w:rsidRPr="00053A47">
        <w:rPr>
          <w:rFonts w:eastAsia="Times New Roman" w:cs="Times New Roman"/>
          <w:szCs w:val="24"/>
          <w:lang w:eastAsia="hu-HU"/>
        </w:rPr>
        <w:t xml:space="preserve"> </w:t>
      </w:r>
      <w:r>
        <w:rPr>
          <w:rFonts w:eastAsia="Times New Roman" w:cs="Times New Roman"/>
          <w:szCs w:val="24"/>
          <w:lang w:eastAsia="hu-HU"/>
        </w:rPr>
        <w:t>G</w:t>
      </w:r>
    </w:p>
    <w:p w14:paraId="192B3E33" w14:textId="77777777" w:rsidR="006357A0" w:rsidRPr="00053A47" w:rsidRDefault="006357A0" w:rsidP="006357A0">
      <w:pPr>
        <w:ind w:left="360"/>
        <w:rPr>
          <w:rFonts w:eastAsia="Times New Roman" w:cs="Times New Roman"/>
          <w:szCs w:val="24"/>
          <w:lang w:eastAsia="hu-HU"/>
        </w:rPr>
      </w:pPr>
    </w:p>
    <w:p w14:paraId="65EB9E13" w14:textId="77777777" w:rsidR="00B163AE" w:rsidRPr="009F14A2" w:rsidRDefault="00B163AE" w:rsidP="00B163AE">
      <w:pPr>
        <w:ind w:left="360"/>
        <w:rPr>
          <w:rFonts w:eastAsia="Times New Roman" w:cs="Times New Roman"/>
          <w:b/>
          <w:color w:val="000000"/>
          <w:szCs w:val="24"/>
          <w:lang w:eastAsia="hu-HU"/>
        </w:rPr>
      </w:pPr>
      <w:r w:rsidRPr="009F14A2">
        <w:rPr>
          <w:rFonts w:eastAsia="Times New Roman" w:cs="Times New Roman"/>
          <w:b/>
          <w:color w:val="000000"/>
          <w:szCs w:val="24"/>
          <w:lang w:eastAsia="hu-HU"/>
        </w:rPr>
        <w:t>3.</w:t>
      </w:r>
      <w:r w:rsidRPr="009F14A2">
        <w:rPr>
          <w:rFonts w:eastAsia="Times New Roman" w:cs="Times New Roman"/>
          <w:b/>
          <w:color w:val="000000"/>
          <w:szCs w:val="24"/>
          <w:lang w:eastAsia="hu-HU"/>
        </w:rPr>
        <w:tab/>
        <w:t>Halasztott fizetés:</w:t>
      </w:r>
    </w:p>
    <w:p w14:paraId="4E3CA115" w14:textId="0D1BF75A" w:rsidR="006357A0" w:rsidRPr="00053A47" w:rsidRDefault="006357A0" w:rsidP="006357A0">
      <w:pPr>
        <w:ind w:left="360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color w:val="000000"/>
          <w:szCs w:val="24"/>
          <w:lang w:eastAsia="hu-HU"/>
        </w:rPr>
        <w:t xml:space="preserve">A00 Adófajta (adatelem száma: </w:t>
      </w:r>
      <w:r w:rsidRPr="006357A0">
        <w:rPr>
          <w:rFonts w:eastAsia="Times New Roman" w:cs="Times New Roman"/>
          <w:color w:val="000000"/>
          <w:szCs w:val="24"/>
          <w:lang w:eastAsia="hu-HU"/>
        </w:rPr>
        <w:t>14 03 039 000</w:t>
      </w:r>
      <w:r>
        <w:rPr>
          <w:rFonts w:eastAsia="Times New Roman" w:cs="Times New Roman"/>
          <w:color w:val="000000"/>
          <w:szCs w:val="24"/>
          <w:lang w:eastAsia="hu-HU"/>
        </w:rPr>
        <w:t>) mellett</w:t>
      </w:r>
      <w:r w:rsidRPr="00053A47">
        <w:rPr>
          <w:rFonts w:eastAsia="Times New Roman" w:cs="Times New Roman"/>
          <w:szCs w:val="24"/>
          <w:lang w:eastAsia="hu-HU"/>
        </w:rPr>
        <w:t xml:space="preserve"> </w:t>
      </w:r>
      <w:r>
        <w:rPr>
          <w:rFonts w:eastAsia="Times New Roman" w:cs="Times New Roman"/>
          <w:szCs w:val="24"/>
          <w:lang w:eastAsia="hu-HU"/>
        </w:rPr>
        <w:t>E</w:t>
      </w:r>
    </w:p>
    <w:p w14:paraId="06FC7581" w14:textId="659D130E" w:rsidR="006357A0" w:rsidRDefault="006357A0" w:rsidP="006357A0">
      <w:pPr>
        <w:ind w:left="360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color w:val="000000"/>
          <w:szCs w:val="24"/>
          <w:lang w:eastAsia="hu-HU"/>
        </w:rPr>
        <w:t xml:space="preserve">B00 Adófajta (adatelem száma: </w:t>
      </w:r>
      <w:r w:rsidRPr="006357A0">
        <w:rPr>
          <w:rFonts w:eastAsia="Times New Roman" w:cs="Times New Roman"/>
          <w:color w:val="000000"/>
          <w:szCs w:val="24"/>
          <w:lang w:eastAsia="hu-HU"/>
        </w:rPr>
        <w:t>14 03 039 000</w:t>
      </w:r>
      <w:r>
        <w:rPr>
          <w:rFonts w:eastAsia="Times New Roman" w:cs="Times New Roman"/>
          <w:color w:val="000000"/>
          <w:szCs w:val="24"/>
          <w:lang w:eastAsia="hu-HU"/>
        </w:rPr>
        <w:t>) mellett</w:t>
      </w:r>
      <w:r w:rsidRPr="00053A47">
        <w:rPr>
          <w:rFonts w:eastAsia="Times New Roman" w:cs="Times New Roman"/>
          <w:szCs w:val="24"/>
          <w:lang w:eastAsia="hu-HU"/>
        </w:rPr>
        <w:t xml:space="preserve"> </w:t>
      </w:r>
      <w:r>
        <w:rPr>
          <w:rFonts w:eastAsia="Times New Roman" w:cs="Times New Roman"/>
          <w:szCs w:val="24"/>
          <w:lang w:eastAsia="hu-HU"/>
        </w:rPr>
        <w:t>E</w:t>
      </w:r>
    </w:p>
    <w:p w14:paraId="55F0EA7C" w14:textId="691CD1FA" w:rsidR="006357A0" w:rsidRDefault="00FF2096" w:rsidP="006357A0">
      <w:pPr>
        <w:ind w:left="360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vagy</w:t>
      </w:r>
    </w:p>
    <w:p w14:paraId="415AE20A" w14:textId="77777777" w:rsidR="006357A0" w:rsidRPr="00053A47" w:rsidRDefault="006357A0" w:rsidP="006357A0">
      <w:pPr>
        <w:ind w:left="360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color w:val="000000"/>
          <w:szCs w:val="24"/>
          <w:lang w:eastAsia="hu-HU"/>
        </w:rPr>
        <w:t xml:space="preserve">A00 Adófajta (adatelem száma: </w:t>
      </w:r>
      <w:r w:rsidRPr="006357A0">
        <w:rPr>
          <w:rFonts w:eastAsia="Times New Roman" w:cs="Times New Roman"/>
          <w:color w:val="000000"/>
          <w:szCs w:val="24"/>
          <w:lang w:eastAsia="hu-HU"/>
        </w:rPr>
        <w:t>14 03 039 000</w:t>
      </w:r>
      <w:r>
        <w:rPr>
          <w:rFonts w:eastAsia="Times New Roman" w:cs="Times New Roman"/>
          <w:color w:val="000000"/>
          <w:szCs w:val="24"/>
          <w:lang w:eastAsia="hu-HU"/>
        </w:rPr>
        <w:t>) mellett</w:t>
      </w:r>
      <w:r w:rsidRPr="00053A47">
        <w:rPr>
          <w:rFonts w:eastAsia="Times New Roman" w:cs="Times New Roman"/>
          <w:szCs w:val="24"/>
          <w:lang w:eastAsia="hu-HU"/>
        </w:rPr>
        <w:t xml:space="preserve"> </w:t>
      </w:r>
      <w:r>
        <w:rPr>
          <w:rFonts w:eastAsia="Times New Roman" w:cs="Times New Roman"/>
          <w:szCs w:val="24"/>
          <w:lang w:eastAsia="hu-HU"/>
        </w:rPr>
        <w:t>E</w:t>
      </w:r>
    </w:p>
    <w:p w14:paraId="569E80BC" w14:textId="2ECBFA77" w:rsidR="006357A0" w:rsidRDefault="006357A0" w:rsidP="006357A0">
      <w:pPr>
        <w:ind w:left="360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color w:val="000000"/>
          <w:szCs w:val="24"/>
          <w:lang w:eastAsia="hu-HU"/>
        </w:rPr>
        <w:t xml:space="preserve">B00 Adófajta (adatelem száma: </w:t>
      </w:r>
      <w:r w:rsidRPr="006357A0">
        <w:rPr>
          <w:rFonts w:eastAsia="Times New Roman" w:cs="Times New Roman"/>
          <w:color w:val="000000"/>
          <w:szCs w:val="24"/>
          <w:lang w:eastAsia="hu-HU"/>
        </w:rPr>
        <w:t>14 03 039 000</w:t>
      </w:r>
      <w:r>
        <w:rPr>
          <w:rFonts w:eastAsia="Times New Roman" w:cs="Times New Roman"/>
          <w:color w:val="000000"/>
          <w:szCs w:val="24"/>
          <w:lang w:eastAsia="hu-HU"/>
        </w:rPr>
        <w:t>) mellett</w:t>
      </w:r>
      <w:r w:rsidRPr="00053A47">
        <w:rPr>
          <w:rFonts w:eastAsia="Times New Roman" w:cs="Times New Roman"/>
          <w:szCs w:val="24"/>
          <w:lang w:eastAsia="hu-HU"/>
        </w:rPr>
        <w:t xml:space="preserve"> </w:t>
      </w:r>
      <w:r>
        <w:rPr>
          <w:rFonts w:eastAsia="Times New Roman" w:cs="Times New Roman"/>
          <w:szCs w:val="24"/>
          <w:lang w:eastAsia="hu-HU"/>
        </w:rPr>
        <w:t>G</w:t>
      </w:r>
    </w:p>
    <w:p w14:paraId="1FE234E0" w14:textId="77777777" w:rsidR="00B163AE" w:rsidRPr="00B163AE" w:rsidRDefault="00B163AE" w:rsidP="00B163AE">
      <w:pPr>
        <w:ind w:left="360"/>
        <w:rPr>
          <w:rFonts w:eastAsia="Times New Roman" w:cs="Times New Roman"/>
          <w:sz w:val="18"/>
          <w:szCs w:val="18"/>
          <w:lang w:eastAsia="hu-HU"/>
        </w:rPr>
      </w:pPr>
    </w:p>
    <w:p w14:paraId="2475DF4E" w14:textId="77777777" w:rsidR="00B163AE" w:rsidRPr="00B163AE" w:rsidRDefault="00B163AE" w:rsidP="00B163AE">
      <w:pPr>
        <w:ind w:left="360"/>
        <w:rPr>
          <w:rFonts w:eastAsia="Times New Roman" w:cs="Times New Roman"/>
          <w:sz w:val="18"/>
          <w:szCs w:val="18"/>
          <w:lang w:eastAsia="hu-HU"/>
        </w:rPr>
      </w:pPr>
    </w:p>
    <w:p w14:paraId="59046E87" w14:textId="21EE22B4" w:rsidR="00B163AE" w:rsidRPr="009F14A2" w:rsidRDefault="006A5AF7" w:rsidP="00B163AE">
      <w:pPr>
        <w:ind w:left="360"/>
        <w:rPr>
          <w:rFonts w:eastAsia="Times New Roman" w:cs="Times New Roman"/>
          <w:b/>
          <w:color w:val="000000"/>
          <w:szCs w:val="24"/>
          <w:lang w:eastAsia="hu-HU"/>
        </w:rPr>
      </w:pPr>
      <w:r>
        <w:rPr>
          <w:rFonts w:eastAsia="Times New Roman" w:cs="Times New Roman"/>
          <w:b/>
          <w:color w:val="000000"/>
          <w:szCs w:val="24"/>
          <w:lang w:eastAsia="hu-HU"/>
        </w:rPr>
        <w:t>4</w:t>
      </w:r>
      <w:r w:rsidR="00B163AE" w:rsidRPr="009F14A2">
        <w:rPr>
          <w:rFonts w:eastAsia="Times New Roman" w:cs="Times New Roman"/>
          <w:b/>
          <w:color w:val="000000"/>
          <w:szCs w:val="24"/>
          <w:lang w:eastAsia="hu-HU"/>
        </w:rPr>
        <w:t>.</w:t>
      </w:r>
      <w:r w:rsidR="00B163AE" w:rsidRPr="009F14A2">
        <w:rPr>
          <w:rFonts w:eastAsia="Times New Roman" w:cs="Times New Roman"/>
          <w:b/>
          <w:color w:val="000000"/>
          <w:szCs w:val="24"/>
          <w:lang w:eastAsia="hu-HU"/>
        </w:rPr>
        <w:tab/>
        <w:t>Elektronikus számlajóváírás átutalással</w:t>
      </w:r>
      <w:r w:rsidR="00FF516B">
        <w:rPr>
          <w:rFonts w:eastAsia="Times New Roman" w:cs="Times New Roman"/>
          <w:b/>
          <w:color w:val="000000"/>
          <w:szCs w:val="24"/>
          <w:lang w:eastAsia="hu-HU"/>
        </w:rPr>
        <w:t xml:space="preserve"> (</w:t>
      </w:r>
      <w:r w:rsidR="00FF516B" w:rsidRPr="009F14A2">
        <w:rPr>
          <w:rFonts w:eastAsia="Times New Roman" w:cs="Times New Roman"/>
          <w:szCs w:val="24"/>
          <w:lang w:eastAsia="hu-HU"/>
        </w:rPr>
        <w:t>áruátengedés csak fizetést követően</w:t>
      </w:r>
      <w:r w:rsidR="00FF516B">
        <w:rPr>
          <w:rFonts w:eastAsia="Times New Roman" w:cs="Times New Roman"/>
          <w:b/>
          <w:color w:val="000000"/>
          <w:szCs w:val="24"/>
          <w:lang w:eastAsia="hu-HU"/>
        </w:rPr>
        <w:t>)</w:t>
      </w:r>
      <w:r w:rsidR="00FF516B" w:rsidRPr="009F14A2">
        <w:rPr>
          <w:rFonts w:eastAsia="Times New Roman" w:cs="Times New Roman"/>
          <w:b/>
          <w:color w:val="000000"/>
          <w:szCs w:val="24"/>
          <w:lang w:eastAsia="hu-HU"/>
        </w:rPr>
        <w:t>:</w:t>
      </w:r>
    </w:p>
    <w:p w14:paraId="7DCCD196" w14:textId="2B29C113" w:rsidR="00DA70EA" w:rsidRPr="00053A47" w:rsidRDefault="00DA70EA" w:rsidP="00DA70EA">
      <w:pPr>
        <w:ind w:left="360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color w:val="000000"/>
          <w:szCs w:val="24"/>
          <w:lang w:eastAsia="hu-HU"/>
        </w:rPr>
        <w:t xml:space="preserve">A00 Adófajta (adatelem száma: </w:t>
      </w:r>
      <w:r w:rsidRPr="006357A0">
        <w:rPr>
          <w:rFonts w:eastAsia="Times New Roman" w:cs="Times New Roman"/>
          <w:color w:val="000000"/>
          <w:szCs w:val="24"/>
          <w:lang w:eastAsia="hu-HU"/>
        </w:rPr>
        <w:t>14 03 039 000</w:t>
      </w:r>
      <w:r>
        <w:rPr>
          <w:rFonts w:eastAsia="Times New Roman" w:cs="Times New Roman"/>
          <w:color w:val="000000"/>
          <w:szCs w:val="24"/>
          <w:lang w:eastAsia="hu-HU"/>
        </w:rPr>
        <w:t>) mellett</w:t>
      </w:r>
      <w:r w:rsidRPr="00053A47">
        <w:rPr>
          <w:rFonts w:eastAsia="Times New Roman" w:cs="Times New Roman"/>
          <w:szCs w:val="24"/>
          <w:lang w:eastAsia="hu-HU"/>
        </w:rPr>
        <w:t xml:space="preserve"> </w:t>
      </w:r>
      <w:r>
        <w:rPr>
          <w:rFonts w:eastAsia="Times New Roman" w:cs="Times New Roman"/>
          <w:szCs w:val="24"/>
          <w:lang w:eastAsia="hu-HU"/>
        </w:rPr>
        <w:t>H</w:t>
      </w:r>
    </w:p>
    <w:p w14:paraId="35916FCA" w14:textId="1E8F5102" w:rsidR="00DA70EA" w:rsidRDefault="00DA70EA" w:rsidP="00DA70EA">
      <w:pPr>
        <w:ind w:left="360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color w:val="000000"/>
          <w:szCs w:val="24"/>
          <w:lang w:eastAsia="hu-HU"/>
        </w:rPr>
        <w:t xml:space="preserve">B00 Adófajta (adatelem száma: </w:t>
      </w:r>
      <w:r w:rsidRPr="006357A0">
        <w:rPr>
          <w:rFonts w:eastAsia="Times New Roman" w:cs="Times New Roman"/>
          <w:color w:val="000000"/>
          <w:szCs w:val="24"/>
          <w:lang w:eastAsia="hu-HU"/>
        </w:rPr>
        <w:t>14 03 039 000</w:t>
      </w:r>
      <w:r>
        <w:rPr>
          <w:rFonts w:eastAsia="Times New Roman" w:cs="Times New Roman"/>
          <w:color w:val="000000"/>
          <w:szCs w:val="24"/>
          <w:lang w:eastAsia="hu-HU"/>
        </w:rPr>
        <w:t>) mellett</w:t>
      </w:r>
      <w:r w:rsidRPr="00053A47">
        <w:rPr>
          <w:rFonts w:eastAsia="Times New Roman" w:cs="Times New Roman"/>
          <w:szCs w:val="24"/>
          <w:lang w:eastAsia="hu-HU"/>
        </w:rPr>
        <w:t xml:space="preserve"> </w:t>
      </w:r>
      <w:r>
        <w:rPr>
          <w:rFonts w:eastAsia="Times New Roman" w:cs="Times New Roman"/>
          <w:szCs w:val="24"/>
          <w:lang w:eastAsia="hu-HU"/>
        </w:rPr>
        <w:t>H</w:t>
      </w:r>
    </w:p>
    <w:p w14:paraId="7B238A45" w14:textId="73BF9BA9" w:rsidR="00DA70EA" w:rsidRDefault="00FF2096" w:rsidP="00DA70EA">
      <w:pPr>
        <w:ind w:left="360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vagy</w:t>
      </w:r>
    </w:p>
    <w:p w14:paraId="5CBA4C07" w14:textId="3FBBDCFE" w:rsidR="00DA70EA" w:rsidRPr="00053A47" w:rsidRDefault="00DA70EA" w:rsidP="00DA70EA">
      <w:pPr>
        <w:ind w:left="360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color w:val="000000"/>
          <w:szCs w:val="24"/>
          <w:lang w:eastAsia="hu-HU"/>
        </w:rPr>
        <w:t xml:space="preserve">A00 Adófajta (adatelem száma: </w:t>
      </w:r>
      <w:r w:rsidRPr="006357A0">
        <w:rPr>
          <w:rFonts w:eastAsia="Times New Roman" w:cs="Times New Roman"/>
          <w:color w:val="000000"/>
          <w:szCs w:val="24"/>
          <w:lang w:eastAsia="hu-HU"/>
        </w:rPr>
        <w:t>14 03 039 000</w:t>
      </w:r>
      <w:r>
        <w:rPr>
          <w:rFonts w:eastAsia="Times New Roman" w:cs="Times New Roman"/>
          <w:color w:val="000000"/>
          <w:szCs w:val="24"/>
          <w:lang w:eastAsia="hu-HU"/>
        </w:rPr>
        <w:t>) mellett</w:t>
      </w:r>
      <w:r w:rsidRPr="00053A47">
        <w:rPr>
          <w:rFonts w:eastAsia="Times New Roman" w:cs="Times New Roman"/>
          <w:szCs w:val="24"/>
          <w:lang w:eastAsia="hu-HU"/>
        </w:rPr>
        <w:t xml:space="preserve"> </w:t>
      </w:r>
      <w:r>
        <w:rPr>
          <w:rFonts w:eastAsia="Times New Roman" w:cs="Times New Roman"/>
          <w:szCs w:val="24"/>
          <w:lang w:eastAsia="hu-HU"/>
        </w:rPr>
        <w:t>H</w:t>
      </w:r>
    </w:p>
    <w:p w14:paraId="7203A11A" w14:textId="69801BFE" w:rsidR="00DA70EA" w:rsidRDefault="00DA70EA" w:rsidP="00DA70EA">
      <w:pPr>
        <w:ind w:left="360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color w:val="000000"/>
          <w:szCs w:val="24"/>
          <w:lang w:eastAsia="hu-HU"/>
        </w:rPr>
        <w:t xml:space="preserve">B00 Adófajta (adatelem száma: </w:t>
      </w:r>
      <w:r w:rsidRPr="006357A0">
        <w:rPr>
          <w:rFonts w:eastAsia="Times New Roman" w:cs="Times New Roman"/>
          <w:color w:val="000000"/>
          <w:szCs w:val="24"/>
          <w:lang w:eastAsia="hu-HU"/>
        </w:rPr>
        <w:t>14 03 039 000</w:t>
      </w:r>
      <w:r>
        <w:rPr>
          <w:rFonts w:eastAsia="Times New Roman" w:cs="Times New Roman"/>
          <w:color w:val="000000"/>
          <w:szCs w:val="24"/>
          <w:lang w:eastAsia="hu-HU"/>
        </w:rPr>
        <w:t>) mellett</w:t>
      </w:r>
      <w:r w:rsidRPr="00053A47">
        <w:rPr>
          <w:rFonts w:eastAsia="Times New Roman" w:cs="Times New Roman"/>
          <w:szCs w:val="24"/>
          <w:lang w:eastAsia="hu-HU"/>
        </w:rPr>
        <w:t xml:space="preserve"> </w:t>
      </w:r>
      <w:r>
        <w:rPr>
          <w:rFonts w:eastAsia="Times New Roman" w:cs="Times New Roman"/>
          <w:szCs w:val="24"/>
          <w:lang w:eastAsia="hu-HU"/>
        </w:rPr>
        <w:t>G</w:t>
      </w:r>
    </w:p>
    <w:p w14:paraId="4CC92C6E" w14:textId="77777777" w:rsidR="00DA70EA" w:rsidRDefault="00DA70EA" w:rsidP="00DA70EA">
      <w:pPr>
        <w:ind w:left="360"/>
        <w:rPr>
          <w:rFonts w:eastAsia="Times New Roman" w:cs="Times New Roman"/>
          <w:szCs w:val="24"/>
          <w:lang w:eastAsia="hu-HU"/>
        </w:rPr>
      </w:pPr>
    </w:p>
    <w:p w14:paraId="7F009583" w14:textId="77777777" w:rsidR="00B163AE" w:rsidRPr="00B163AE" w:rsidRDefault="00B163AE" w:rsidP="00B163AE">
      <w:pPr>
        <w:ind w:left="360"/>
        <w:rPr>
          <w:rFonts w:eastAsia="Times New Roman" w:cs="Times New Roman"/>
          <w:sz w:val="18"/>
          <w:szCs w:val="18"/>
          <w:lang w:eastAsia="hu-HU"/>
        </w:rPr>
      </w:pPr>
    </w:p>
    <w:p w14:paraId="5474CEEE" w14:textId="04E9932B" w:rsidR="00B163AE" w:rsidRPr="00B163AE" w:rsidRDefault="00446485" w:rsidP="00B163AE">
      <w:pPr>
        <w:ind w:left="360"/>
        <w:rPr>
          <w:rFonts w:eastAsia="Times New Roman" w:cs="Times New Roman"/>
          <w:sz w:val="18"/>
          <w:szCs w:val="18"/>
          <w:lang w:eastAsia="hu-HU"/>
        </w:rPr>
      </w:pPr>
      <w:r>
        <w:rPr>
          <w:rFonts w:eastAsia="Times New Roman" w:cs="Times New Roman"/>
          <w:b/>
          <w:color w:val="000000"/>
          <w:szCs w:val="24"/>
          <w:lang w:eastAsia="hu-HU"/>
        </w:rPr>
        <w:t>5</w:t>
      </w:r>
      <w:r w:rsidR="00B163AE" w:rsidRPr="009F14A2">
        <w:rPr>
          <w:rFonts w:eastAsia="Times New Roman" w:cs="Times New Roman"/>
          <w:b/>
          <w:color w:val="000000"/>
          <w:szCs w:val="24"/>
          <w:lang w:eastAsia="hu-HU"/>
        </w:rPr>
        <w:t>.</w:t>
      </w:r>
      <w:r w:rsidR="00B163AE" w:rsidRPr="009F14A2">
        <w:rPr>
          <w:rFonts w:eastAsia="Times New Roman" w:cs="Times New Roman"/>
          <w:b/>
          <w:color w:val="000000"/>
          <w:szCs w:val="24"/>
          <w:lang w:eastAsia="hu-HU"/>
        </w:rPr>
        <w:tab/>
        <w:t>A fizetendő összegre nyújtott biztosíték (összkezesség):</w:t>
      </w:r>
    </w:p>
    <w:p w14:paraId="661E47D7" w14:textId="7ACB48D5" w:rsidR="00DA70EA" w:rsidRPr="00053A47" w:rsidRDefault="00DA70EA" w:rsidP="00DA70EA">
      <w:pPr>
        <w:ind w:left="360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color w:val="000000"/>
          <w:szCs w:val="24"/>
          <w:lang w:eastAsia="hu-HU"/>
        </w:rPr>
        <w:t xml:space="preserve">A00 Adófajta (adatelem száma: </w:t>
      </w:r>
      <w:r w:rsidRPr="006357A0">
        <w:rPr>
          <w:rFonts w:eastAsia="Times New Roman" w:cs="Times New Roman"/>
          <w:color w:val="000000"/>
          <w:szCs w:val="24"/>
          <w:lang w:eastAsia="hu-HU"/>
        </w:rPr>
        <w:t>14 03 039 000</w:t>
      </w:r>
      <w:r>
        <w:rPr>
          <w:rFonts w:eastAsia="Times New Roman" w:cs="Times New Roman"/>
          <w:color w:val="000000"/>
          <w:szCs w:val="24"/>
          <w:lang w:eastAsia="hu-HU"/>
        </w:rPr>
        <w:t>) mellett</w:t>
      </w:r>
      <w:r w:rsidRPr="00053A47">
        <w:rPr>
          <w:rFonts w:eastAsia="Times New Roman" w:cs="Times New Roman"/>
          <w:szCs w:val="24"/>
          <w:lang w:eastAsia="hu-HU"/>
        </w:rPr>
        <w:t xml:space="preserve"> </w:t>
      </w:r>
      <w:r>
        <w:rPr>
          <w:rFonts w:eastAsia="Times New Roman" w:cs="Times New Roman"/>
          <w:szCs w:val="24"/>
          <w:lang w:eastAsia="hu-HU"/>
        </w:rPr>
        <w:t>R</w:t>
      </w:r>
    </w:p>
    <w:p w14:paraId="32B6F9DE" w14:textId="5AC3D0C1" w:rsidR="00DA70EA" w:rsidRDefault="00DA70EA" w:rsidP="00DA70EA">
      <w:pPr>
        <w:ind w:left="360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color w:val="000000"/>
          <w:szCs w:val="24"/>
          <w:lang w:eastAsia="hu-HU"/>
        </w:rPr>
        <w:t xml:space="preserve">B00 Adófajta (adatelem száma: </w:t>
      </w:r>
      <w:r w:rsidRPr="006357A0">
        <w:rPr>
          <w:rFonts w:eastAsia="Times New Roman" w:cs="Times New Roman"/>
          <w:color w:val="000000"/>
          <w:szCs w:val="24"/>
          <w:lang w:eastAsia="hu-HU"/>
        </w:rPr>
        <w:t>14 03 039 000</w:t>
      </w:r>
      <w:r>
        <w:rPr>
          <w:rFonts w:eastAsia="Times New Roman" w:cs="Times New Roman"/>
          <w:color w:val="000000"/>
          <w:szCs w:val="24"/>
          <w:lang w:eastAsia="hu-HU"/>
        </w:rPr>
        <w:t>) mellett</w:t>
      </w:r>
      <w:r w:rsidRPr="00053A47">
        <w:rPr>
          <w:rFonts w:eastAsia="Times New Roman" w:cs="Times New Roman"/>
          <w:szCs w:val="24"/>
          <w:lang w:eastAsia="hu-HU"/>
        </w:rPr>
        <w:t xml:space="preserve"> </w:t>
      </w:r>
      <w:r>
        <w:rPr>
          <w:rFonts w:eastAsia="Times New Roman" w:cs="Times New Roman"/>
          <w:szCs w:val="24"/>
          <w:lang w:eastAsia="hu-HU"/>
        </w:rPr>
        <w:t>R</w:t>
      </w:r>
    </w:p>
    <w:p w14:paraId="309C8FAB" w14:textId="46532354" w:rsidR="00DA70EA" w:rsidRDefault="00FF2096" w:rsidP="00DA70EA">
      <w:pPr>
        <w:ind w:left="360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vagy</w:t>
      </w:r>
    </w:p>
    <w:p w14:paraId="01405AAF" w14:textId="332C0952" w:rsidR="00DA70EA" w:rsidRPr="00053A47" w:rsidRDefault="00DA70EA" w:rsidP="00DA70EA">
      <w:pPr>
        <w:ind w:left="360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color w:val="000000"/>
          <w:szCs w:val="24"/>
          <w:lang w:eastAsia="hu-HU"/>
        </w:rPr>
        <w:t xml:space="preserve">A00 Adófajta (adatelem száma: </w:t>
      </w:r>
      <w:r w:rsidRPr="006357A0">
        <w:rPr>
          <w:rFonts w:eastAsia="Times New Roman" w:cs="Times New Roman"/>
          <w:color w:val="000000"/>
          <w:szCs w:val="24"/>
          <w:lang w:eastAsia="hu-HU"/>
        </w:rPr>
        <w:t>14 03 039 000</w:t>
      </w:r>
      <w:r>
        <w:rPr>
          <w:rFonts w:eastAsia="Times New Roman" w:cs="Times New Roman"/>
          <w:color w:val="000000"/>
          <w:szCs w:val="24"/>
          <w:lang w:eastAsia="hu-HU"/>
        </w:rPr>
        <w:t>) mellett</w:t>
      </w:r>
      <w:r w:rsidRPr="00053A47">
        <w:rPr>
          <w:rFonts w:eastAsia="Times New Roman" w:cs="Times New Roman"/>
          <w:szCs w:val="24"/>
          <w:lang w:eastAsia="hu-HU"/>
        </w:rPr>
        <w:t xml:space="preserve"> </w:t>
      </w:r>
      <w:r>
        <w:rPr>
          <w:rFonts w:eastAsia="Times New Roman" w:cs="Times New Roman"/>
          <w:szCs w:val="24"/>
          <w:lang w:eastAsia="hu-HU"/>
        </w:rPr>
        <w:t>R</w:t>
      </w:r>
    </w:p>
    <w:p w14:paraId="1CE38A99" w14:textId="77777777" w:rsidR="00DA70EA" w:rsidRDefault="00DA70EA" w:rsidP="00DA70EA">
      <w:pPr>
        <w:ind w:left="360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color w:val="000000"/>
          <w:szCs w:val="24"/>
          <w:lang w:eastAsia="hu-HU"/>
        </w:rPr>
        <w:t xml:space="preserve">B00 Adófajta (adatelem száma: </w:t>
      </w:r>
      <w:r w:rsidRPr="006357A0">
        <w:rPr>
          <w:rFonts w:eastAsia="Times New Roman" w:cs="Times New Roman"/>
          <w:color w:val="000000"/>
          <w:szCs w:val="24"/>
          <w:lang w:eastAsia="hu-HU"/>
        </w:rPr>
        <w:t>14 03 039 000</w:t>
      </w:r>
      <w:r>
        <w:rPr>
          <w:rFonts w:eastAsia="Times New Roman" w:cs="Times New Roman"/>
          <w:color w:val="000000"/>
          <w:szCs w:val="24"/>
          <w:lang w:eastAsia="hu-HU"/>
        </w:rPr>
        <w:t>) mellett</w:t>
      </w:r>
      <w:r w:rsidRPr="00053A47">
        <w:rPr>
          <w:rFonts w:eastAsia="Times New Roman" w:cs="Times New Roman"/>
          <w:szCs w:val="24"/>
          <w:lang w:eastAsia="hu-HU"/>
        </w:rPr>
        <w:t xml:space="preserve"> </w:t>
      </w:r>
      <w:r>
        <w:rPr>
          <w:rFonts w:eastAsia="Times New Roman" w:cs="Times New Roman"/>
          <w:szCs w:val="24"/>
          <w:lang w:eastAsia="hu-HU"/>
        </w:rPr>
        <w:t>G</w:t>
      </w:r>
    </w:p>
    <w:p w14:paraId="09FB9D7D" w14:textId="77777777" w:rsidR="00B163AE" w:rsidRPr="00B163AE" w:rsidRDefault="00B163AE" w:rsidP="00B163AE">
      <w:pPr>
        <w:ind w:left="360"/>
        <w:rPr>
          <w:rFonts w:eastAsia="Times New Roman" w:cs="Times New Roman"/>
          <w:sz w:val="18"/>
          <w:szCs w:val="18"/>
          <w:lang w:eastAsia="hu-HU"/>
        </w:rPr>
      </w:pPr>
    </w:p>
    <w:p w14:paraId="14D56D06" w14:textId="331D1B4F" w:rsidR="00B163AE" w:rsidRPr="00193849" w:rsidRDefault="00446485" w:rsidP="00B163AE">
      <w:pPr>
        <w:ind w:left="360"/>
        <w:rPr>
          <w:rFonts w:eastAsia="Times New Roman" w:cs="Times New Roman"/>
          <w:b/>
          <w:color w:val="000000"/>
          <w:szCs w:val="24"/>
          <w:lang w:eastAsia="hu-HU"/>
        </w:rPr>
      </w:pPr>
      <w:r>
        <w:rPr>
          <w:rFonts w:eastAsia="Times New Roman" w:cs="Times New Roman"/>
          <w:b/>
          <w:color w:val="000000"/>
          <w:szCs w:val="24"/>
          <w:lang w:eastAsia="hu-HU"/>
        </w:rPr>
        <w:t>6</w:t>
      </w:r>
      <w:r w:rsidR="00B163AE" w:rsidRPr="00193849">
        <w:rPr>
          <w:rFonts w:eastAsia="Times New Roman" w:cs="Times New Roman"/>
          <w:b/>
          <w:color w:val="000000"/>
          <w:szCs w:val="24"/>
          <w:lang w:eastAsia="hu-HU"/>
        </w:rPr>
        <w:t>.</w:t>
      </w:r>
      <w:r w:rsidR="00B163AE" w:rsidRPr="00193849">
        <w:rPr>
          <w:rFonts w:eastAsia="Times New Roman" w:cs="Times New Roman"/>
          <w:b/>
          <w:color w:val="000000"/>
          <w:szCs w:val="24"/>
          <w:lang w:eastAsia="hu-HU"/>
        </w:rPr>
        <w:tab/>
        <w:t>Egyedi készpénzbiztosíték kezességszámlán (a központi vámletét számlára [912 adónem] befizetett összeg elszámolása</w:t>
      </w:r>
      <w:r w:rsidR="00DA70EA">
        <w:rPr>
          <w:rFonts w:eastAsia="Times New Roman" w:cs="Times New Roman"/>
          <w:b/>
          <w:color w:val="000000"/>
          <w:szCs w:val="24"/>
          <w:lang w:eastAsia="hu-HU"/>
        </w:rPr>
        <w:t xml:space="preserve"> </w:t>
      </w:r>
      <w:r w:rsidR="00DA70EA" w:rsidRPr="00193849">
        <w:rPr>
          <w:rFonts w:eastAsia="Times New Roman" w:cs="Times New Roman"/>
          <w:szCs w:val="24"/>
          <w:lang w:eastAsia="hu-HU"/>
        </w:rPr>
        <w:t xml:space="preserve">– </w:t>
      </w:r>
      <w:r w:rsidR="00DA70EA">
        <w:rPr>
          <w:rFonts w:eastAsia="Times New Roman" w:cs="Times New Roman"/>
          <w:szCs w:val="24"/>
          <w:lang w:eastAsia="hu-HU"/>
        </w:rPr>
        <w:t xml:space="preserve">a </w:t>
      </w:r>
      <w:r w:rsidR="00DA70EA" w:rsidRPr="00193849">
        <w:rPr>
          <w:rFonts w:eastAsia="Times New Roman" w:cs="Times New Roman"/>
          <w:szCs w:val="24"/>
          <w:lang w:eastAsia="hu-HU"/>
        </w:rPr>
        <w:t>11/2016 NGM r</w:t>
      </w:r>
      <w:r w:rsidR="00DA70EA">
        <w:rPr>
          <w:rFonts w:eastAsia="Times New Roman" w:cs="Times New Roman"/>
          <w:szCs w:val="24"/>
          <w:lang w:eastAsia="hu-HU"/>
        </w:rPr>
        <w:t>endelet</w:t>
      </w:r>
      <w:r w:rsidR="00DA70EA" w:rsidRPr="00193849">
        <w:rPr>
          <w:rFonts w:eastAsia="Times New Roman" w:cs="Times New Roman"/>
          <w:szCs w:val="24"/>
          <w:lang w:eastAsia="hu-HU"/>
        </w:rPr>
        <w:t xml:space="preserve"> 29. § (2) bek</w:t>
      </w:r>
      <w:r w:rsidR="00DA70EA">
        <w:rPr>
          <w:rFonts w:eastAsia="Times New Roman" w:cs="Times New Roman"/>
          <w:szCs w:val="24"/>
          <w:lang w:eastAsia="hu-HU"/>
        </w:rPr>
        <w:t>ezdése</w:t>
      </w:r>
      <w:r w:rsidR="00DA70EA" w:rsidRPr="00193849">
        <w:rPr>
          <w:rFonts w:eastAsia="Times New Roman" w:cs="Times New Roman"/>
          <w:szCs w:val="24"/>
          <w:lang w:eastAsia="hu-HU"/>
        </w:rPr>
        <w:t xml:space="preserve"> alapján a fizetés a letét elszámolásával történik</w:t>
      </w:r>
      <w:r w:rsidR="00B163AE" w:rsidRPr="00193849">
        <w:rPr>
          <w:rFonts w:eastAsia="Times New Roman" w:cs="Times New Roman"/>
          <w:b/>
          <w:color w:val="000000"/>
          <w:szCs w:val="24"/>
          <w:lang w:eastAsia="hu-HU"/>
        </w:rPr>
        <w:t>:</w:t>
      </w:r>
    </w:p>
    <w:p w14:paraId="0EA94018" w14:textId="49843463" w:rsidR="00DA70EA" w:rsidRPr="00053A47" w:rsidRDefault="00DA70EA" w:rsidP="00DA70EA">
      <w:pPr>
        <w:ind w:left="360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color w:val="000000"/>
          <w:szCs w:val="24"/>
          <w:lang w:eastAsia="hu-HU"/>
        </w:rPr>
        <w:t xml:space="preserve">A00 Adófajta (adatelem száma: </w:t>
      </w:r>
      <w:r w:rsidRPr="006357A0">
        <w:rPr>
          <w:rFonts w:eastAsia="Times New Roman" w:cs="Times New Roman"/>
          <w:color w:val="000000"/>
          <w:szCs w:val="24"/>
          <w:lang w:eastAsia="hu-HU"/>
        </w:rPr>
        <w:t>14 03 039 000</w:t>
      </w:r>
      <w:r>
        <w:rPr>
          <w:rFonts w:eastAsia="Times New Roman" w:cs="Times New Roman"/>
          <w:color w:val="000000"/>
          <w:szCs w:val="24"/>
          <w:lang w:eastAsia="hu-HU"/>
        </w:rPr>
        <w:t>) mellett</w:t>
      </w:r>
      <w:r w:rsidRPr="00053A47">
        <w:rPr>
          <w:rFonts w:eastAsia="Times New Roman" w:cs="Times New Roman"/>
          <w:szCs w:val="24"/>
          <w:lang w:eastAsia="hu-HU"/>
        </w:rPr>
        <w:t xml:space="preserve"> </w:t>
      </w:r>
      <w:r>
        <w:rPr>
          <w:rFonts w:eastAsia="Times New Roman" w:cs="Times New Roman"/>
          <w:szCs w:val="24"/>
          <w:lang w:eastAsia="hu-HU"/>
        </w:rPr>
        <w:t>S</w:t>
      </w:r>
    </w:p>
    <w:p w14:paraId="0E0C8C1F" w14:textId="302E4E75" w:rsidR="00DA70EA" w:rsidRDefault="00DA70EA" w:rsidP="00DA70EA">
      <w:pPr>
        <w:ind w:left="360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color w:val="000000"/>
          <w:szCs w:val="24"/>
          <w:lang w:eastAsia="hu-HU"/>
        </w:rPr>
        <w:lastRenderedPageBreak/>
        <w:t xml:space="preserve">B00 Adófajta (adatelem száma: </w:t>
      </w:r>
      <w:r w:rsidRPr="006357A0">
        <w:rPr>
          <w:rFonts w:eastAsia="Times New Roman" w:cs="Times New Roman"/>
          <w:color w:val="000000"/>
          <w:szCs w:val="24"/>
          <w:lang w:eastAsia="hu-HU"/>
        </w:rPr>
        <w:t>14 03 039 000</w:t>
      </w:r>
      <w:r>
        <w:rPr>
          <w:rFonts w:eastAsia="Times New Roman" w:cs="Times New Roman"/>
          <w:color w:val="000000"/>
          <w:szCs w:val="24"/>
          <w:lang w:eastAsia="hu-HU"/>
        </w:rPr>
        <w:t>) mellett</w:t>
      </w:r>
      <w:r w:rsidRPr="00053A47">
        <w:rPr>
          <w:rFonts w:eastAsia="Times New Roman" w:cs="Times New Roman"/>
          <w:szCs w:val="24"/>
          <w:lang w:eastAsia="hu-HU"/>
        </w:rPr>
        <w:t xml:space="preserve"> </w:t>
      </w:r>
      <w:r>
        <w:rPr>
          <w:rFonts w:eastAsia="Times New Roman" w:cs="Times New Roman"/>
          <w:szCs w:val="24"/>
          <w:lang w:eastAsia="hu-HU"/>
        </w:rPr>
        <w:t>S</w:t>
      </w:r>
    </w:p>
    <w:p w14:paraId="12684BF8" w14:textId="49199FF9" w:rsidR="00DA70EA" w:rsidRDefault="00FF2096" w:rsidP="00DA70EA">
      <w:pPr>
        <w:ind w:left="360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vagy</w:t>
      </w:r>
    </w:p>
    <w:p w14:paraId="4637203E" w14:textId="2A92FCD2" w:rsidR="00DA70EA" w:rsidRPr="00053A47" w:rsidRDefault="00DA70EA" w:rsidP="00DA70EA">
      <w:pPr>
        <w:ind w:left="360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color w:val="000000"/>
          <w:szCs w:val="24"/>
          <w:lang w:eastAsia="hu-HU"/>
        </w:rPr>
        <w:t xml:space="preserve">A00 Adófajta (adatelem száma: </w:t>
      </w:r>
      <w:r w:rsidRPr="006357A0">
        <w:rPr>
          <w:rFonts w:eastAsia="Times New Roman" w:cs="Times New Roman"/>
          <w:color w:val="000000"/>
          <w:szCs w:val="24"/>
          <w:lang w:eastAsia="hu-HU"/>
        </w:rPr>
        <w:t>14 03 039 000</w:t>
      </w:r>
      <w:r>
        <w:rPr>
          <w:rFonts w:eastAsia="Times New Roman" w:cs="Times New Roman"/>
          <w:color w:val="000000"/>
          <w:szCs w:val="24"/>
          <w:lang w:eastAsia="hu-HU"/>
        </w:rPr>
        <w:t>) mellett</w:t>
      </w:r>
      <w:r w:rsidRPr="00053A47">
        <w:rPr>
          <w:rFonts w:eastAsia="Times New Roman" w:cs="Times New Roman"/>
          <w:szCs w:val="24"/>
          <w:lang w:eastAsia="hu-HU"/>
        </w:rPr>
        <w:t xml:space="preserve"> </w:t>
      </w:r>
      <w:r>
        <w:rPr>
          <w:rFonts w:eastAsia="Times New Roman" w:cs="Times New Roman"/>
          <w:szCs w:val="24"/>
          <w:lang w:eastAsia="hu-HU"/>
        </w:rPr>
        <w:t>S</w:t>
      </w:r>
    </w:p>
    <w:p w14:paraId="4BDCB860" w14:textId="77777777" w:rsidR="00DA70EA" w:rsidRDefault="00DA70EA" w:rsidP="00DA70EA">
      <w:pPr>
        <w:ind w:left="360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color w:val="000000"/>
          <w:szCs w:val="24"/>
          <w:lang w:eastAsia="hu-HU"/>
        </w:rPr>
        <w:t xml:space="preserve">B00 Adófajta (adatelem száma: </w:t>
      </w:r>
      <w:r w:rsidRPr="006357A0">
        <w:rPr>
          <w:rFonts w:eastAsia="Times New Roman" w:cs="Times New Roman"/>
          <w:color w:val="000000"/>
          <w:szCs w:val="24"/>
          <w:lang w:eastAsia="hu-HU"/>
        </w:rPr>
        <w:t>14 03 039 000</w:t>
      </w:r>
      <w:r>
        <w:rPr>
          <w:rFonts w:eastAsia="Times New Roman" w:cs="Times New Roman"/>
          <w:color w:val="000000"/>
          <w:szCs w:val="24"/>
          <w:lang w:eastAsia="hu-HU"/>
        </w:rPr>
        <w:t>) mellett</w:t>
      </w:r>
      <w:r w:rsidRPr="00053A47">
        <w:rPr>
          <w:rFonts w:eastAsia="Times New Roman" w:cs="Times New Roman"/>
          <w:szCs w:val="24"/>
          <w:lang w:eastAsia="hu-HU"/>
        </w:rPr>
        <w:t xml:space="preserve"> </w:t>
      </w:r>
      <w:r>
        <w:rPr>
          <w:rFonts w:eastAsia="Times New Roman" w:cs="Times New Roman"/>
          <w:szCs w:val="24"/>
          <w:lang w:eastAsia="hu-HU"/>
        </w:rPr>
        <w:t>G</w:t>
      </w:r>
    </w:p>
    <w:p w14:paraId="366D4AF6" w14:textId="77777777" w:rsidR="00B163AE" w:rsidRPr="00B163AE" w:rsidRDefault="00B163AE" w:rsidP="00B163AE">
      <w:pPr>
        <w:ind w:left="360"/>
        <w:rPr>
          <w:rFonts w:eastAsia="Times New Roman" w:cs="Times New Roman"/>
          <w:sz w:val="18"/>
          <w:szCs w:val="18"/>
          <w:lang w:eastAsia="hu-HU"/>
        </w:rPr>
      </w:pPr>
    </w:p>
    <w:p w14:paraId="19E17DA3" w14:textId="2752B60F" w:rsidR="00B163AE" w:rsidRPr="00B14732" w:rsidRDefault="00446485" w:rsidP="00B163AE">
      <w:pPr>
        <w:ind w:left="360"/>
        <w:rPr>
          <w:rFonts w:eastAsia="Times New Roman" w:cs="Times New Roman"/>
          <w:b/>
          <w:color w:val="000000"/>
          <w:szCs w:val="24"/>
          <w:lang w:eastAsia="hu-HU"/>
        </w:rPr>
      </w:pPr>
      <w:r>
        <w:rPr>
          <w:rFonts w:eastAsia="Times New Roman" w:cs="Times New Roman"/>
          <w:b/>
          <w:color w:val="000000"/>
          <w:szCs w:val="24"/>
          <w:lang w:eastAsia="hu-HU"/>
        </w:rPr>
        <w:t>7</w:t>
      </w:r>
      <w:r w:rsidR="00B163AE" w:rsidRPr="00B14732">
        <w:rPr>
          <w:rFonts w:eastAsia="Times New Roman" w:cs="Times New Roman"/>
          <w:b/>
          <w:color w:val="000000"/>
          <w:szCs w:val="24"/>
          <w:lang w:eastAsia="hu-HU"/>
        </w:rPr>
        <w:t>.</w:t>
      </w:r>
      <w:r w:rsidR="00B163AE" w:rsidRPr="00B14732">
        <w:rPr>
          <w:rFonts w:eastAsia="Times New Roman" w:cs="Times New Roman"/>
          <w:b/>
          <w:color w:val="000000"/>
          <w:szCs w:val="24"/>
          <w:lang w:eastAsia="hu-HU"/>
        </w:rPr>
        <w:tab/>
        <w:t xml:space="preserve">Ügynöki kezesség (folyamatos engedély) - a vám és egyéb teher tartozás megfizetése kötelezettségvállalási engedély alapján nyújtott kötelezettségvállalással fedezett: </w:t>
      </w:r>
    </w:p>
    <w:p w14:paraId="238FC46D" w14:textId="63C43C71" w:rsidR="00DA70EA" w:rsidRPr="00053A47" w:rsidRDefault="00DA70EA" w:rsidP="00DA70EA">
      <w:pPr>
        <w:ind w:left="360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color w:val="000000"/>
          <w:szCs w:val="24"/>
          <w:lang w:eastAsia="hu-HU"/>
        </w:rPr>
        <w:t xml:space="preserve">A00 Adófajta (adatelem száma: </w:t>
      </w:r>
      <w:r w:rsidRPr="006357A0">
        <w:rPr>
          <w:rFonts w:eastAsia="Times New Roman" w:cs="Times New Roman"/>
          <w:color w:val="000000"/>
          <w:szCs w:val="24"/>
          <w:lang w:eastAsia="hu-HU"/>
        </w:rPr>
        <w:t>14 03 039 000</w:t>
      </w:r>
      <w:r>
        <w:rPr>
          <w:rFonts w:eastAsia="Times New Roman" w:cs="Times New Roman"/>
          <w:color w:val="000000"/>
          <w:szCs w:val="24"/>
          <w:lang w:eastAsia="hu-HU"/>
        </w:rPr>
        <w:t>) mellett</w:t>
      </w:r>
      <w:r w:rsidRPr="00053A47">
        <w:rPr>
          <w:rFonts w:eastAsia="Times New Roman" w:cs="Times New Roman"/>
          <w:szCs w:val="24"/>
          <w:lang w:eastAsia="hu-HU"/>
        </w:rPr>
        <w:t xml:space="preserve"> </w:t>
      </w:r>
      <w:r>
        <w:rPr>
          <w:rFonts w:eastAsia="Times New Roman" w:cs="Times New Roman"/>
          <w:szCs w:val="24"/>
          <w:lang w:eastAsia="hu-HU"/>
        </w:rPr>
        <w:t>U</w:t>
      </w:r>
    </w:p>
    <w:p w14:paraId="5D6F58DF" w14:textId="5C34C7CC" w:rsidR="00DA70EA" w:rsidRDefault="00DA70EA" w:rsidP="00DA70EA">
      <w:pPr>
        <w:ind w:left="360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color w:val="000000"/>
          <w:szCs w:val="24"/>
          <w:lang w:eastAsia="hu-HU"/>
        </w:rPr>
        <w:t xml:space="preserve">B00 Adófajta (adatelem száma: </w:t>
      </w:r>
      <w:r w:rsidRPr="006357A0">
        <w:rPr>
          <w:rFonts w:eastAsia="Times New Roman" w:cs="Times New Roman"/>
          <w:color w:val="000000"/>
          <w:szCs w:val="24"/>
          <w:lang w:eastAsia="hu-HU"/>
        </w:rPr>
        <w:t>14 03 039 000</w:t>
      </w:r>
      <w:r>
        <w:rPr>
          <w:rFonts w:eastAsia="Times New Roman" w:cs="Times New Roman"/>
          <w:color w:val="000000"/>
          <w:szCs w:val="24"/>
          <w:lang w:eastAsia="hu-HU"/>
        </w:rPr>
        <w:t>) mellett</w:t>
      </w:r>
      <w:r w:rsidRPr="00053A47">
        <w:rPr>
          <w:rFonts w:eastAsia="Times New Roman" w:cs="Times New Roman"/>
          <w:szCs w:val="24"/>
          <w:lang w:eastAsia="hu-HU"/>
        </w:rPr>
        <w:t xml:space="preserve"> </w:t>
      </w:r>
      <w:r>
        <w:rPr>
          <w:rFonts w:eastAsia="Times New Roman" w:cs="Times New Roman"/>
          <w:szCs w:val="24"/>
          <w:lang w:eastAsia="hu-HU"/>
        </w:rPr>
        <w:t>U</w:t>
      </w:r>
    </w:p>
    <w:p w14:paraId="13B14399" w14:textId="312D3B65" w:rsidR="00DA70EA" w:rsidRDefault="00FF2096" w:rsidP="00DA70EA">
      <w:pPr>
        <w:ind w:left="360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vagy</w:t>
      </w:r>
    </w:p>
    <w:p w14:paraId="127AFD3B" w14:textId="43EBFAA7" w:rsidR="00DA70EA" w:rsidRPr="00053A47" w:rsidRDefault="00DA70EA" w:rsidP="00DA70EA">
      <w:pPr>
        <w:ind w:left="360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color w:val="000000"/>
          <w:szCs w:val="24"/>
          <w:lang w:eastAsia="hu-HU"/>
        </w:rPr>
        <w:t xml:space="preserve">A00 Adófajta (adatelem száma: </w:t>
      </w:r>
      <w:r w:rsidRPr="006357A0">
        <w:rPr>
          <w:rFonts w:eastAsia="Times New Roman" w:cs="Times New Roman"/>
          <w:color w:val="000000"/>
          <w:szCs w:val="24"/>
          <w:lang w:eastAsia="hu-HU"/>
        </w:rPr>
        <w:t>14 03 039 000</w:t>
      </w:r>
      <w:r>
        <w:rPr>
          <w:rFonts w:eastAsia="Times New Roman" w:cs="Times New Roman"/>
          <w:color w:val="000000"/>
          <w:szCs w:val="24"/>
          <w:lang w:eastAsia="hu-HU"/>
        </w:rPr>
        <w:t>) mellett</w:t>
      </w:r>
      <w:r w:rsidRPr="00053A47">
        <w:rPr>
          <w:rFonts w:eastAsia="Times New Roman" w:cs="Times New Roman"/>
          <w:szCs w:val="24"/>
          <w:lang w:eastAsia="hu-HU"/>
        </w:rPr>
        <w:t xml:space="preserve"> </w:t>
      </w:r>
      <w:r>
        <w:rPr>
          <w:rFonts w:eastAsia="Times New Roman" w:cs="Times New Roman"/>
          <w:szCs w:val="24"/>
          <w:lang w:eastAsia="hu-HU"/>
        </w:rPr>
        <w:t>U</w:t>
      </w:r>
    </w:p>
    <w:p w14:paraId="13518033" w14:textId="77777777" w:rsidR="00DA70EA" w:rsidRDefault="00DA70EA" w:rsidP="00DA70EA">
      <w:pPr>
        <w:ind w:left="360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color w:val="000000"/>
          <w:szCs w:val="24"/>
          <w:lang w:eastAsia="hu-HU"/>
        </w:rPr>
        <w:t xml:space="preserve">B00 Adófajta (adatelem száma: </w:t>
      </w:r>
      <w:r w:rsidRPr="006357A0">
        <w:rPr>
          <w:rFonts w:eastAsia="Times New Roman" w:cs="Times New Roman"/>
          <w:color w:val="000000"/>
          <w:szCs w:val="24"/>
          <w:lang w:eastAsia="hu-HU"/>
        </w:rPr>
        <w:t>14 03 039 000</w:t>
      </w:r>
      <w:r>
        <w:rPr>
          <w:rFonts w:eastAsia="Times New Roman" w:cs="Times New Roman"/>
          <w:color w:val="000000"/>
          <w:szCs w:val="24"/>
          <w:lang w:eastAsia="hu-HU"/>
        </w:rPr>
        <w:t>) mellett</w:t>
      </w:r>
      <w:r w:rsidRPr="00053A47">
        <w:rPr>
          <w:rFonts w:eastAsia="Times New Roman" w:cs="Times New Roman"/>
          <w:szCs w:val="24"/>
          <w:lang w:eastAsia="hu-HU"/>
        </w:rPr>
        <w:t xml:space="preserve"> </w:t>
      </w:r>
      <w:r>
        <w:rPr>
          <w:rFonts w:eastAsia="Times New Roman" w:cs="Times New Roman"/>
          <w:szCs w:val="24"/>
          <w:lang w:eastAsia="hu-HU"/>
        </w:rPr>
        <w:t>G</w:t>
      </w:r>
    </w:p>
    <w:p w14:paraId="695725C8" w14:textId="77777777" w:rsidR="00B163AE" w:rsidRPr="00B163AE" w:rsidRDefault="00B163AE" w:rsidP="00B163AE">
      <w:pPr>
        <w:ind w:left="360"/>
        <w:rPr>
          <w:rFonts w:eastAsia="Times New Roman" w:cs="Times New Roman"/>
          <w:sz w:val="18"/>
          <w:szCs w:val="18"/>
          <w:lang w:eastAsia="hu-HU"/>
        </w:rPr>
      </w:pPr>
    </w:p>
    <w:p w14:paraId="4F515D92" w14:textId="2F4C5919" w:rsidR="00B163AE" w:rsidRPr="00B163AE" w:rsidRDefault="00B163AE" w:rsidP="00B163AE">
      <w:pPr>
        <w:ind w:left="360"/>
        <w:rPr>
          <w:rFonts w:eastAsia="Times New Roman" w:cs="Times New Roman"/>
          <w:sz w:val="18"/>
          <w:szCs w:val="18"/>
          <w:lang w:eastAsia="hu-HU"/>
        </w:rPr>
      </w:pPr>
    </w:p>
    <w:p w14:paraId="7F7F83CD" w14:textId="136CDBF6" w:rsidR="00B163AE" w:rsidRPr="003206C1" w:rsidRDefault="00F20A1E" w:rsidP="003206C1">
      <w:pPr>
        <w:spacing w:before="120" w:after="120"/>
        <w:jc w:val="both"/>
        <w:rPr>
          <w:rFonts w:eastAsia="Times New Roman" w:cs="Times New Roman"/>
          <w:b/>
          <w:color w:val="000000"/>
          <w:sz w:val="28"/>
          <w:szCs w:val="28"/>
          <w:lang w:eastAsia="hu-HU"/>
        </w:rPr>
      </w:pPr>
      <w:r w:rsidRPr="00646AE8">
        <w:rPr>
          <w:rFonts w:eastAsia="Times New Roman" w:cs="Times New Roman"/>
          <w:b/>
          <w:color w:val="000000"/>
          <w:sz w:val="28"/>
          <w:szCs w:val="28"/>
          <w:highlight w:val="lightGray"/>
          <w:lang w:eastAsia="hu-HU"/>
        </w:rPr>
        <w:t>Fizetési mód k</w:t>
      </w:r>
      <w:r w:rsidR="00B163AE" w:rsidRPr="00646AE8">
        <w:rPr>
          <w:rFonts w:eastAsia="Times New Roman" w:cs="Times New Roman"/>
          <w:b/>
          <w:color w:val="000000"/>
          <w:sz w:val="28"/>
          <w:szCs w:val="28"/>
          <w:highlight w:val="lightGray"/>
          <w:lang w:eastAsia="hu-HU"/>
        </w:rPr>
        <w:t>ódkombinációk 5XXX EKOD esetén (kivéve, ha EKOD2=D51):</w:t>
      </w:r>
    </w:p>
    <w:p w14:paraId="59F0408A" w14:textId="523F16ED" w:rsidR="00B163AE" w:rsidRPr="00B163AE" w:rsidRDefault="00B163AE" w:rsidP="00B163AE">
      <w:pPr>
        <w:ind w:left="360"/>
        <w:rPr>
          <w:rFonts w:eastAsia="Times New Roman" w:cs="Times New Roman"/>
          <w:sz w:val="18"/>
          <w:szCs w:val="18"/>
          <w:lang w:eastAsia="hu-HU"/>
        </w:rPr>
      </w:pPr>
    </w:p>
    <w:p w14:paraId="70E8CBB7" w14:textId="2C77B918" w:rsidR="00B163AE" w:rsidRPr="00C17E2D" w:rsidRDefault="00B163AE" w:rsidP="00C17E2D">
      <w:pPr>
        <w:ind w:left="360"/>
        <w:rPr>
          <w:rFonts w:eastAsia="Times New Roman" w:cs="Times New Roman"/>
          <w:szCs w:val="24"/>
          <w:lang w:eastAsia="hu-HU"/>
        </w:rPr>
      </w:pPr>
      <w:r w:rsidRPr="00A71E03">
        <w:rPr>
          <w:rFonts w:eastAsia="Times New Roman" w:cs="Times New Roman"/>
          <w:szCs w:val="24"/>
          <w:highlight w:val="lightGray"/>
          <w:lang w:eastAsia="hu-HU"/>
        </w:rPr>
        <w:t>R</w:t>
      </w:r>
      <w:r w:rsidRPr="00DC5AE9">
        <w:rPr>
          <w:rFonts w:eastAsia="Times New Roman" w:cs="Times New Roman"/>
          <w:szCs w:val="24"/>
          <w:lang w:eastAsia="hu-HU"/>
        </w:rPr>
        <w:t xml:space="preserve"> vagy </w:t>
      </w:r>
      <w:r w:rsidRPr="00A71E03">
        <w:rPr>
          <w:rFonts w:eastAsia="Times New Roman" w:cs="Times New Roman"/>
          <w:szCs w:val="24"/>
          <w:highlight w:val="lightGray"/>
          <w:lang w:eastAsia="hu-HU"/>
        </w:rPr>
        <w:t>S</w:t>
      </w:r>
      <w:r w:rsidRPr="00DC5AE9">
        <w:rPr>
          <w:rFonts w:eastAsia="Times New Roman" w:cs="Times New Roman"/>
          <w:szCs w:val="24"/>
          <w:lang w:eastAsia="hu-HU"/>
        </w:rPr>
        <w:t xml:space="preserve"> vagy </w:t>
      </w:r>
      <w:r w:rsidRPr="00A71E03">
        <w:rPr>
          <w:rFonts w:eastAsia="Times New Roman" w:cs="Times New Roman"/>
          <w:szCs w:val="24"/>
          <w:highlight w:val="lightGray"/>
          <w:lang w:eastAsia="hu-HU"/>
        </w:rPr>
        <w:t>U</w:t>
      </w:r>
      <w:r w:rsidRPr="00DC5AE9">
        <w:rPr>
          <w:rFonts w:eastAsia="Times New Roman" w:cs="Times New Roman"/>
          <w:szCs w:val="24"/>
          <w:lang w:eastAsia="hu-HU"/>
        </w:rPr>
        <w:t>, nem kombinálva másik kóddal</w:t>
      </w:r>
    </w:p>
    <w:p w14:paraId="2B990B22" w14:textId="77777777" w:rsidR="00B163AE" w:rsidRPr="00B163AE" w:rsidRDefault="00B163AE" w:rsidP="00B163AE">
      <w:pPr>
        <w:rPr>
          <w:rFonts w:eastAsia="Times New Roman" w:cs="Times New Roman"/>
          <w:color w:val="000000"/>
          <w:szCs w:val="24"/>
          <w:lang w:eastAsia="hu-HU"/>
        </w:rPr>
      </w:pPr>
    </w:p>
    <w:p w14:paraId="6A579376" w14:textId="14CFFF0E" w:rsidR="00DB3F20" w:rsidRPr="00B163AE" w:rsidRDefault="00DB3F20" w:rsidP="00B163AE">
      <w:pPr>
        <w:jc w:val="both"/>
        <w:rPr>
          <w:rFonts w:eastAsia="Times New Roman" w:cs="Times New Roman"/>
          <w:szCs w:val="24"/>
          <w:lang w:eastAsia="hu-HU"/>
        </w:rPr>
      </w:pPr>
    </w:p>
    <w:p w14:paraId="0BF506C8" w14:textId="7D14D796" w:rsidR="00DC45F3" w:rsidRDefault="00DC45F3" w:rsidP="00B163AE">
      <w:pPr>
        <w:rPr>
          <w:rFonts w:eastAsia="Times New Roman" w:cs="Times New Roman"/>
          <w:sz w:val="18"/>
          <w:szCs w:val="18"/>
          <w:lang w:eastAsia="hu-HU"/>
        </w:rPr>
      </w:pPr>
    </w:p>
    <w:p w14:paraId="5211D1D0" w14:textId="77777777" w:rsidR="00172F32" w:rsidRPr="00DB3F20" w:rsidRDefault="00172F32" w:rsidP="00B163AE">
      <w:pPr>
        <w:rPr>
          <w:rFonts w:eastAsia="Times New Roman" w:cs="Times New Roman"/>
          <w:b/>
          <w:sz w:val="28"/>
          <w:szCs w:val="28"/>
          <w:lang w:eastAsia="hu-HU"/>
        </w:rPr>
      </w:pPr>
      <w:r w:rsidRPr="00DB3F20">
        <w:rPr>
          <w:rFonts w:eastAsia="Times New Roman" w:cs="Times New Roman"/>
          <w:b/>
          <w:sz w:val="28"/>
          <w:szCs w:val="28"/>
          <w:lang w:eastAsia="hu-HU"/>
        </w:rPr>
        <w:t>A biztosíték elemei</w:t>
      </w:r>
    </w:p>
    <w:p w14:paraId="10AB0A62" w14:textId="77777777" w:rsidR="00172F32" w:rsidRPr="00DB3F20" w:rsidRDefault="00172F32" w:rsidP="00B163AE">
      <w:pPr>
        <w:rPr>
          <w:rFonts w:eastAsia="Times New Roman" w:cs="Times New Roman"/>
          <w:b/>
          <w:sz w:val="28"/>
          <w:szCs w:val="28"/>
          <w:lang w:eastAsia="hu-HU"/>
        </w:rPr>
      </w:pPr>
    </w:p>
    <w:p w14:paraId="0CBA01B6" w14:textId="77777777" w:rsidR="00172F32" w:rsidRPr="00DB3F20" w:rsidRDefault="00172F32" w:rsidP="00B163AE">
      <w:pPr>
        <w:rPr>
          <w:rFonts w:eastAsia="Times New Roman" w:cs="Times New Roman"/>
          <w:b/>
          <w:szCs w:val="24"/>
          <w:lang w:eastAsia="hu-HU"/>
        </w:rPr>
      </w:pPr>
      <w:r w:rsidRPr="00DB3F20">
        <w:rPr>
          <w:rFonts w:eastAsia="Times New Roman" w:cs="Times New Roman"/>
          <w:b/>
          <w:szCs w:val="24"/>
          <w:lang w:eastAsia="hu-HU"/>
        </w:rPr>
        <w:t>Eljárási</w:t>
      </w:r>
    </w:p>
    <w:p w14:paraId="56E047C2" w14:textId="77777777" w:rsidR="002B4F17" w:rsidRPr="00DB3F20" w:rsidRDefault="006A4F16" w:rsidP="006A4F16">
      <w:pPr>
        <w:autoSpaceDE w:val="0"/>
        <w:autoSpaceDN w:val="0"/>
        <w:adjustRightInd w:val="0"/>
        <w:rPr>
          <w:rFonts w:eastAsia="Times New Roman" w:cs="Times New Roman"/>
          <w:b/>
          <w:szCs w:val="24"/>
          <w:lang w:eastAsia="hu-HU"/>
        </w:rPr>
      </w:pPr>
      <w:r w:rsidRPr="00DB3F20">
        <w:rPr>
          <w:rFonts w:cs="Times New Roman"/>
          <w:szCs w:val="24"/>
        </w:rPr>
        <w:t>A vámeljárás során ténylegesen megfizetendő köztartozás összege.</w:t>
      </w:r>
    </w:p>
    <w:p w14:paraId="752DB07F" w14:textId="77777777" w:rsidR="00172F32" w:rsidRPr="00DB3F20" w:rsidRDefault="00172F32" w:rsidP="00B163AE">
      <w:pPr>
        <w:rPr>
          <w:rFonts w:eastAsia="Times New Roman" w:cs="Times New Roman"/>
          <w:b/>
          <w:szCs w:val="24"/>
          <w:lang w:eastAsia="hu-HU"/>
        </w:rPr>
      </w:pPr>
      <w:r w:rsidRPr="00DB3F20">
        <w:rPr>
          <w:rFonts w:eastAsia="Times New Roman" w:cs="Times New Roman"/>
          <w:b/>
          <w:szCs w:val="24"/>
          <w:lang w:eastAsia="hu-HU"/>
        </w:rPr>
        <w:t>Végleges</w:t>
      </w:r>
    </w:p>
    <w:p w14:paraId="74D8DBDD" w14:textId="77777777" w:rsidR="00172F32" w:rsidRPr="00DB3F20" w:rsidRDefault="006A4F16" w:rsidP="00B163AE">
      <w:pPr>
        <w:rPr>
          <w:rFonts w:cs="Times New Roman"/>
          <w:szCs w:val="24"/>
        </w:rPr>
      </w:pPr>
      <w:r w:rsidRPr="00DB3F20">
        <w:rPr>
          <w:rFonts w:cs="Times New Roman"/>
          <w:szCs w:val="24"/>
        </w:rPr>
        <w:t>Azok az elemek, melyek a vám és nem közösségi adók, díjak megfizetése után is fennállnak.</w:t>
      </w:r>
    </w:p>
    <w:p w14:paraId="3E77A47F" w14:textId="77777777" w:rsidR="006A4F16" w:rsidRPr="00DB3F20" w:rsidRDefault="00E84EF7" w:rsidP="00D04A12">
      <w:pPr>
        <w:pStyle w:val="Listaszerbekezds"/>
        <w:numPr>
          <w:ilvl w:val="0"/>
          <w:numId w:val="3"/>
        </w:numPr>
        <w:rPr>
          <w:rFonts w:eastAsia="Times New Roman" w:cs="Times New Roman"/>
          <w:szCs w:val="24"/>
          <w:lang w:eastAsia="hu-HU"/>
        </w:rPr>
      </w:pPr>
      <w:r w:rsidRPr="00DB3F20">
        <w:rPr>
          <w:rFonts w:eastAsia="Times New Roman" w:cs="Times New Roman"/>
          <w:szCs w:val="24"/>
          <w:lang w:eastAsia="hu-HU"/>
        </w:rPr>
        <w:t>Ideiglenes dömpingellenes vám</w:t>
      </w:r>
    </w:p>
    <w:p w14:paraId="0EEE75AE" w14:textId="77777777" w:rsidR="00353FC4" w:rsidRDefault="00353FC4" w:rsidP="00D04A12">
      <w:pPr>
        <w:pStyle w:val="Listaszerbekezds"/>
        <w:numPr>
          <w:ilvl w:val="0"/>
          <w:numId w:val="3"/>
        </w:numPr>
      </w:pPr>
      <w:r w:rsidRPr="00DB3F20">
        <w:t>Ideiglenes kiegyenlítő vám</w:t>
      </w:r>
    </w:p>
    <w:p w14:paraId="6D254A02" w14:textId="50283ADA" w:rsidR="00353FC4" w:rsidRDefault="00353FC4" w:rsidP="00D04A12">
      <w:pPr>
        <w:pStyle w:val="Listaszerbekezds"/>
        <w:numPr>
          <w:ilvl w:val="0"/>
          <w:numId w:val="3"/>
        </w:numPr>
        <w:rPr>
          <w:color w:val="FF0000"/>
        </w:rPr>
      </w:pPr>
      <w:r w:rsidRPr="00DB3F20">
        <w:t>Cukortermékek</w:t>
      </w:r>
      <w:r w:rsidR="001D2735" w:rsidRPr="00DB3F20">
        <w:t>nél felmerülő</w:t>
      </w:r>
    </w:p>
    <w:p w14:paraId="4A95189A" w14:textId="77777777" w:rsidR="00261F6D" w:rsidRPr="00261F6D" w:rsidRDefault="002C1BE1" w:rsidP="00A71E03">
      <w:pPr>
        <w:ind w:left="850"/>
        <w:jc w:val="both"/>
        <w:rPr>
          <w:color w:val="FF0000"/>
        </w:rPr>
      </w:pPr>
      <w:r w:rsidRPr="00DB3F20">
        <w:rPr>
          <w:sz w:val="23"/>
          <w:szCs w:val="23"/>
        </w:rPr>
        <w:t>Amennyiben a mennyiségi egységre vonatkoztatott szabvány minőségű termék import CIF ára alacsonyabb mint a küszöbár, de magasabb mint a reprezentatív ár, úgy a szabvány minőségű termékre vonatkoztatott CIF ár alapján meg kell fizetni a kiegészítő vámot a 951/2006/EK bizottsági rendelet 39. cikkében meghatározott sávokba történő besorolással, valamint a reprezentatív ár és ezen CIF ár után fizetendő kiegészítő vám különbözetére vámbiztosítékot kell nyújtani (</w:t>
      </w:r>
      <w:r w:rsidRPr="00DB3F20">
        <w:t>EV kit. útm.).</w:t>
      </w:r>
    </w:p>
    <w:p w14:paraId="54DD98BF" w14:textId="0621CE5F" w:rsidR="00353FC4" w:rsidRDefault="00353FC4" w:rsidP="00D04A12">
      <w:pPr>
        <w:pStyle w:val="Listaszerbekezds"/>
        <w:numPr>
          <w:ilvl w:val="0"/>
          <w:numId w:val="3"/>
        </w:numPr>
        <w:rPr>
          <w:color w:val="FF0000"/>
        </w:rPr>
      </w:pPr>
      <w:r w:rsidRPr="00DB3F20">
        <w:t>Baromfi</w:t>
      </w:r>
      <w:r w:rsidR="00D04A12" w:rsidRPr="00DB3F20">
        <w:t>import</w:t>
      </w:r>
      <w:r w:rsidR="003E4D0E" w:rsidRPr="00DB3F20">
        <w:t xml:space="preserve"> esetén</w:t>
      </w:r>
      <w:r w:rsidR="003E4D0E">
        <w:rPr>
          <w:color w:val="FF0000"/>
        </w:rPr>
        <w:t xml:space="preserve"> </w:t>
      </w:r>
    </w:p>
    <w:p w14:paraId="5439B831" w14:textId="77777777" w:rsidR="00261F6D" w:rsidRPr="00261F6D" w:rsidRDefault="00261F6D" w:rsidP="00A71E03">
      <w:pPr>
        <w:ind w:left="850"/>
        <w:jc w:val="both"/>
        <w:rPr>
          <w:color w:val="FF0000"/>
        </w:rPr>
      </w:pPr>
      <w:r w:rsidRPr="00A71E03">
        <w:rPr>
          <w:sz w:val="23"/>
          <w:szCs w:val="23"/>
        </w:rPr>
        <w:t>A kiegészítő vám megfizetése helyett a reprezentatív ár alapján biztosítékot kell nyújtani. (1484/95/EGK rendelet 3. cikk (3) bekezdés. (Jelenleg: 1VR - EV kit. útm.)</w:t>
      </w:r>
    </w:p>
    <w:p w14:paraId="455C23B7" w14:textId="77777777" w:rsidR="00617A26" w:rsidRPr="003F69E7" w:rsidRDefault="00617A26" w:rsidP="00D04A12">
      <w:pPr>
        <w:pStyle w:val="Listaszerbekezds"/>
        <w:numPr>
          <w:ilvl w:val="0"/>
          <w:numId w:val="3"/>
        </w:numPr>
        <w:rPr>
          <w:color w:val="FF0000"/>
        </w:rPr>
      </w:pPr>
      <w:r w:rsidRPr="00DB3F20">
        <w:t>Behozatali átalányérték</w:t>
      </w:r>
    </w:p>
    <w:p w14:paraId="7AD2FD3E" w14:textId="77777777" w:rsidR="00D85A52" w:rsidRPr="003F69E7" w:rsidRDefault="00D85A52" w:rsidP="00D85A52">
      <w:pPr>
        <w:rPr>
          <w:color w:val="FF0000"/>
        </w:rPr>
      </w:pPr>
    </w:p>
    <w:tbl>
      <w:tblPr>
        <w:tblW w:w="721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924"/>
        <w:gridCol w:w="1042"/>
        <w:gridCol w:w="4268"/>
      </w:tblGrid>
      <w:tr w:rsidR="003F69E7" w:rsidRPr="003F69E7" w14:paraId="3F5ABF37" w14:textId="77777777" w:rsidTr="00041055">
        <w:trPr>
          <w:trHeight w:val="168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4A2498" w14:textId="77777777" w:rsidR="001F5FA8" w:rsidRPr="00DB3F20" w:rsidRDefault="001F5FA8" w:rsidP="00127E46">
            <w:pPr>
              <w:jc w:val="center"/>
              <w:rPr>
                <w:b/>
                <w:bCs/>
                <w:sz w:val="16"/>
                <w:szCs w:val="16"/>
                <w:lang w:eastAsia="hu-HU"/>
              </w:rPr>
            </w:pPr>
            <w:r w:rsidRPr="00DB3F20">
              <w:rPr>
                <w:b/>
                <w:bCs/>
                <w:sz w:val="16"/>
                <w:szCs w:val="16"/>
                <w:lang w:eastAsia="hu-HU"/>
              </w:rPr>
              <w:t>INT_TIP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6A9271" w14:textId="77777777" w:rsidR="001F5FA8" w:rsidRPr="00DB3F20" w:rsidRDefault="001F5FA8" w:rsidP="00127E46">
            <w:pPr>
              <w:jc w:val="center"/>
              <w:rPr>
                <w:b/>
                <w:bCs/>
                <w:sz w:val="16"/>
                <w:szCs w:val="16"/>
                <w:lang w:eastAsia="hu-HU"/>
              </w:rPr>
            </w:pPr>
            <w:r w:rsidRPr="00DB3F20">
              <w:rPr>
                <w:b/>
                <w:bCs/>
                <w:sz w:val="16"/>
                <w:szCs w:val="16"/>
                <w:lang w:eastAsia="hu-HU"/>
              </w:rPr>
              <w:t>EKOD2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80CDDF" w14:textId="77777777" w:rsidR="001F5FA8" w:rsidRPr="00DB3F20" w:rsidRDefault="001F5FA8" w:rsidP="00127E46">
            <w:pPr>
              <w:jc w:val="center"/>
              <w:rPr>
                <w:b/>
                <w:bCs/>
                <w:sz w:val="16"/>
                <w:szCs w:val="16"/>
                <w:lang w:eastAsia="hu-HU"/>
              </w:rPr>
            </w:pPr>
            <w:r w:rsidRPr="00DB3F20">
              <w:rPr>
                <w:b/>
                <w:bCs/>
                <w:sz w:val="16"/>
                <w:szCs w:val="16"/>
                <w:lang w:eastAsia="hu-HU"/>
              </w:rPr>
              <w:t>ERTEKEL_MOD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66AF2A" w14:textId="77777777" w:rsidR="001F5FA8" w:rsidRPr="00DB3F20" w:rsidRDefault="001F5FA8" w:rsidP="00127E46">
            <w:pPr>
              <w:jc w:val="center"/>
              <w:rPr>
                <w:b/>
                <w:bCs/>
                <w:sz w:val="16"/>
                <w:szCs w:val="16"/>
                <w:lang w:eastAsia="hu-HU"/>
              </w:rPr>
            </w:pPr>
            <w:r w:rsidRPr="00DB3F20">
              <w:rPr>
                <w:b/>
                <w:bCs/>
                <w:sz w:val="16"/>
                <w:szCs w:val="16"/>
                <w:lang w:eastAsia="hu-HU"/>
              </w:rPr>
              <w:t>BIZTOSITEK</w:t>
            </w:r>
          </w:p>
        </w:tc>
      </w:tr>
      <w:tr w:rsidR="003F69E7" w:rsidRPr="003F69E7" w14:paraId="4EF3A15C" w14:textId="77777777" w:rsidTr="00041055">
        <w:trPr>
          <w:trHeight w:val="900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7C79" w14:textId="77777777" w:rsidR="001F5FA8" w:rsidRPr="00DB3F20" w:rsidRDefault="001F5FA8" w:rsidP="00127E46">
            <w:pPr>
              <w:jc w:val="center"/>
              <w:rPr>
                <w:szCs w:val="24"/>
                <w:lang w:eastAsia="hu-HU"/>
              </w:rPr>
            </w:pPr>
            <w:r w:rsidRPr="00DB3F20">
              <w:rPr>
                <w:szCs w:val="24"/>
                <w:lang w:eastAsia="hu-HU"/>
              </w:rPr>
              <w:t>490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D91D" w14:textId="77777777" w:rsidR="001F5FA8" w:rsidRPr="00DB3F20" w:rsidRDefault="001F5FA8" w:rsidP="00127E46">
            <w:pPr>
              <w:jc w:val="center"/>
              <w:rPr>
                <w:szCs w:val="24"/>
                <w:lang w:eastAsia="hu-HU"/>
              </w:rPr>
            </w:pPr>
            <w:r w:rsidRPr="00DB3F20">
              <w:rPr>
                <w:szCs w:val="24"/>
                <w:lang w:eastAsia="hu-HU"/>
              </w:rPr>
              <w:t>000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1F5B" w14:textId="77777777" w:rsidR="001F5FA8" w:rsidRPr="00DB3F20" w:rsidRDefault="001F5FA8" w:rsidP="00127E46">
            <w:pPr>
              <w:jc w:val="center"/>
              <w:rPr>
                <w:szCs w:val="24"/>
                <w:lang w:eastAsia="hu-HU"/>
              </w:rPr>
            </w:pPr>
            <w:r w:rsidRPr="00DB3F20">
              <w:rPr>
                <w:szCs w:val="24"/>
                <w:lang w:eastAsia="hu-HU"/>
              </w:rPr>
              <w:t>1,2,3,5,6</w:t>
            </w:r>
          </w:p>
        </w:tc>
        <w:tc>
          <w:tcPr>
            <w:tcW w:w="4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962A" w14:textId="77777777" w:rsidR="001F5FA8" w:rsidRPr="00DB3F20" w:rsidRDefault="001F5FA8" w:rsidP="00127E46">
            <w:pPr>
              <w:jc w:val="center"/>
              <w:rPr>
                <w:szCs w:val="24"/>
                <w:lang w:eastAsia="hu-HU"/>
              </w:rPr>
            </w:pPr>
            <w:r w:rsidRPr="00DB3F20">
              <w:rPr>
                <w:szCs w:val="24"/>
                <w:lang w:eastAsia="hu-HU"/>
              </w:rPr>
              <w:t>Eljárási: Vámérték alapján számított</w:t>
            </w:r>
          </w:p>
          <w:p w14:paraId="7B7B9442" w14:textId="77777777" w:rsidR="001F5FA8" w:rsidRPr="00DB3F20" w:rsidRDefault="001F5FA8" w:rsidP="00127E46">
            <w:pPr>
              <w:jc w:val="center"/>
              <w:rPr>
                <w:szCs w:val="24"/>
                <w:lang w:eastAsia="hu-HU"/>
              </w:rPr>
            </w:pPr>
            <w:r w:rsidRPr="00DB3F20">
              <w:rPr>
                <w:szCs w:val="24"/>
                <w:lang w:eastAsia="hu-HU"/>
              </w:rPr>
              <w:t>Végleges: Behozatali átalányérték alapján számított - Eljárási --&gt; Ha a Behozatali átalányértékx1,08&gt; Vámérték</w:t>
            </w:r>
          </w:p>
        </w:tc>
      </w:tr>
    </w:tbl>
    <w:p w14:paraId="73822A26" w14:textId="77777777" w:rsidR="00D85A52" w:rsidRDefault="00D85A52" w:rsidP="00D85A52"/>
    <w:p w14:paraId="6397EAF0" w14:textId="19F2E1FF" w:rsidR="00353FC4" w:rsidRPr="00A80CD6" w:rsidRDefault="00353FC4" w:rsidP="00A80CD6">
      <w:pPr>
        <w:rPr>
          <w:b/>
          <w:color w:val="FF0000"/>
        </w:rPr>
      </w:pPr>
      <w:r w:rsidRPr="00DB3F20">
        <w:rPr>
          <w:rFonts w:eastAsia="Times New Roman" w:cs="Times New Roman"/>
          <w:b/>
          <w:szCs w:val="24"/>
          <w:lang w:eastAsia="hu-HU"/>
        </w:rPr>
        <w:t>Vámkontingens</w:t>
      </w:r>
    </w:p>
    <w:p w14:paraId="561CF232" w14:textId="77777777" w:rsidR="00F83518" w:rsidRPr="00F83518" w:rsidRDefault="00F83518" w:rsidP="005A0176">
      <w:pPr>
        <w:jc w:val="both"/>
        <w:rPr>
          <w:color w:val="FF0000"/>
        </w:rPr>
      </w:pPr>
      <w:r w:rsidRPr="00DB3F20">
        <w:lastRenderedPageBreak/>
        <w:t>Kritikus állapotú kontingens</w:t>
      </w:r>
      <w:r w:rsidR="00A80CD6" w:rsidRPr="00DB3F20">
        <w:t xml:space="preserve"> egyenleg</w:t>
      </w:r>
      <w:r w:rsidRPr="00DB3F20">
        <w:t xml:space="preserve"> esetén a vám összegére</w:t>
      </w:r>
    </w:p>
    <w:p w14:paraId="01E77AE4" w14:textId="77777777" w:rsidR="005F1961" w:rsidRPr="005F1961" w:rsidRDefault="005F1961" w:rsidP="00B163AE">
      <w:pPr>
        <w:rPr>
          <w:rFonts w:eastAsia="Times New Roman" w:cs="Times New Roman"/>
          <w:color w:val="FF0000"/>
          <w:szCs w:val="24"/>
          <w:lang w:eastAsia="hu-HU"/>
        </w:rPr>
      </w:pPr>
    </w:p>
    <w:p w14:paraId="28622717" w14:textId="77777777" w:rsidR="00A41BC6" w:rsidRPr="003E4D0E" w:rsidRDefault="00A41BC6" w:rsidP="00B163AE">
      <w:pPr>
        <w:rPr>
          <w:rFonts w:eastAsia="Times New Roman" w:cs="Times New Roman"/>
          <w:i/>
          <w:color w:val="FF0000"/>
          <w:szCs w:val="24"/>
          <w:lang w:eastAsia="hu-HU"/>
        </w:rPr>
      </w:pPr>
      <w:r w:rsidRPr="00DB3F20">
        <w:rPr>
          <w:rFonts w:eastAsia="Times New Roman" w:cs="Times New Roman"/>
          <w:b/>
          <w:sz w:val="28"/>
          <w:szCs w:val="28"/>
          <w:lang w:eastAsia="hu-HU"/>
        </w:rPr>
        <w:t>A biztosíték automatikus felszabadítása</w:t>
      </w:r>
    </w:p>
    <w:p w14:paraId="588261EB" w14:textId="77777777" w:rsidR="00885379" w:rsidRPr="00DB3F20" w:rsidRDefault="00885379" w:rsidP="000435A6">
      <w:pPr>
        <w:pStyle w:val="Listaszerbekezds"/>
        <w:numPr>
          <w:ilvl w:val="0"/>
          <w:numId w:val="4"/>
        </w:numPr>
        <w:rPr>
          <w:rFonts w:eastAsia="Times New Roman" w:cs="Times New Roman"/>
          <w:i/>
          <w:szCs w:val="24"/>
          <w:lang w:eastAsia="hu-HU"/>
        </w:rPr>
      </w:pPr>
      <w:r w:rsidRPr="00DB3F20">
        <w:rPr>
          <w:rFonts w:eastAsia="Times New Roman" w:cs="Times New Roman"/>
          <w:i/>
          <w:szCs w:val="24"/>
          <w:lang w:eastAsia="hu-HU"/>
        </w:rPr>
        <w:t>Új árunyilatkozat verzió</w:t>
      </w:r>
    </w:p>
    <w:p w14:paraId="1CF34692" w14:textId="77777777" w:rsidR="002C32FC" w:rsidRPr="00DB3F20" w:rsidRDefault="00A41BC6" w:rsidP="000435A6">
      <w:pPr>
        <w:pStyle w:val="Listaszerbekezds"/>
        <w:numPr>
          <w:ilvl w:val="0"/>
          <w:numId w:val="4"/>
        </w:numPr>
        <w:rPr>
          <w:rFonts w:eastAsia="Times New Roman" w:cs="Times New Roman"/>
          <w:i/>
          <w:szCs w:val="24"/>
          <w:lang w:eastAsia="hu-HU"/>
        </w:rPr>
      </w:pPr>
      <w:r w:rsidRPr="00DB3F20">
        <w:rPr>
          <w:rFonts w:eastAsia="Times New Roman" w:cs="Times New Roman"/>
          <w:i/>
          <w:szCs w:val="24"/>
          <w:lang w:eastAsia="hu-HU"/>
        </w:rPr>
        <w:t>Áruátengedés előtt</w:t>
      </w:r>
      <w:r w:rsidR="00885379" w:rsidRPr="00DB3F20">
        <w:rPr>
          <w:rFonts w:eastAsia="Times New Roman" w:cs="Times New Roman"/>
          <w:i/>
          <w:szCs w:val="24"/>
          <w:lang w:eastAsia="hu-HU"/>
        </w:rPr>
        <w:t>i érvénytelenítés</w:t>
      </w:r>
    </w:p>
    <w:p w14:paraId="3BE70C7B" w14:textId="77777777" w:rsidR="00885379" w:rsidRPr="00DB3F20" w:rsidRDefault="00885379" w:rsidP="000435A6">
      <w:pPr>
        <w:pStyle w:val="Listaszerbekezds"/>
        <w:numPr>
          <w:ilvl w:val="0"/>
          <w:numId w:val="4"/>
        </w:numPr>
        <w:rPr>
          <w:rFonts w:eastAsia="Times New Roman" w:cs="Times New Roman"/>
          <w:i/>
          <w:szCs w:val="24"/>
          <w:lang w:eastAsia="hu-HU"/>
        </w:rPr>
      </w:pPr>
      <w:r w:rsidRPr="00DB3F20">
        <w:rPr>
          <w:rFonts w:eastAsia="Times New Roman" w:cs="Times New Roman"/>
          <w:i/>
          <w:szCs w:val="24"/>
          <w:lang w:eastAsia="hu-HU"/>
        </w:rPr>
        <w:t>Logikai törlés</w:t>
      </w:r>
    </w:p>
    <w:p w14:paraId="29D6A26D" w14:textId="77777777" w:rsidR="00885379" w:rsidRPr="00DB3F20" w:rsidRDefault="00885379" w:rsidP="000435A6">
      <w:pPr>
        <w:pStyle w:val="Listaszerbekezds"/>
        <w:numPr>
          <w:ilvl w:val="0"/>
          <w:numId w:val="4"/>
        </w:numPr>
        <w:rPr>
          <w:rFonts w:eastAsia="Times New Roman" w:cs="Times New Roman"/>
          <w:i/>
          <w:szCs w:val="24"/>
          <w:lang w:eastAsia="hu-HU"/>
        </w:rPr>
      </w:pPr>
      <w:r w:rsidRPr="00DB3F20">
        <w:rPr>
          <w:rFonts w:eastAsia="Times New Roman" w:cs="Times New Roman"/>
          <w:i/>
          <w:szCs w:val="24"/>
          <w:lang w:eastAsia="hu-HU"/>
        </w:rPr>
        <w:t>Visszautasítás</w:t>
      </w:r>
    </w:p>
    <w:p w14:paraId="2A21FDF9" w14:textId="0EE5471F" w:rsidR="00885379" w:rsidRPr="000435A6" w:rsidRDefault="002C129B" w:rsidP="000435A6">
      <w:pPr>
        <w:pStyle w:val="Listaszerbekezds"/>
        <w:numPr>
          <w:ilvl w:val="0"/>
          <w:numId w:val="4"/>
        </w:numPr>
        <w:rPr>
          <w:rFonts w:eastAsia="Times New Roman" w:cs="Times New Roman"/>
          <w:i/>
          <w:szCs w:val="24"/>
          <w:lang w:eastAsia="hu-HU"/>
        </w:rPr>
      </w:pPr>
      <w:r>
        <w:rPr>
          <w:rFonts w:eastAsia="Times New Roman" w:cs="Times New Roman"/>
          <w:i/>
          <w:szCs w:val="24"/>
          <w:lang w:eastAsia="hu-HU"/>
        </w:rPr>
        <w:t xml:space="preserve">A vámtartozás rendezése </w:t>
      </w:r>
      <w:r w:rsidRPr="00DB3F20">
        <w:rPr>
          <w:rFonts w:eastAsia="Times New Roman" w:cs="Times New Roman"/>
          <w:i/>
          <w:szCs w:val="24"/>
          <w:lang w:eastAsia="hu-HU"/>
        </w:rPr>
        <w:t>(</w:t>
      </w:r>
      <w:r w:rsidR="000435A6" w:rsidRPr="00DB3F20">
        <w:rPr>
          <w:rFonts w:eastAsia="Times New Roman" w:cs="Times New Roman"/>
          <w:i/>
          <w:szCs w:val="24"/>
          <w:lang w:eastAsia="hu-HU"/>
        </w:rPr>
        <w:t>eljárási biztosíték)</w:t>
      </w:r>
    </w:p>
    <w:p w14:paraId="75191325" w14:textId="77777777" w:rsidR="00A41BC6" w:rsidRDefault="00A41BC6" w:rsidP="007F0DE1">
      <w:pPr>
        <w:rPr>
          <w:szCs w:val="24"/>
        </w:rPr>
      </w:pPr>
    </w:p>
    <w:p w14:paraId="316BA8FF" w14:textId="6E19B150" w:rsidR="005A0176" w:rsidRPr="005A0176" w:rsidRDefault="005A0176" w:rsidP="005A0176">
      <w:pPr>
        <w:rPr>
          <w:rFonts w:eastAsia="Times New Roman" w:cs="Times New Roman"/>
          <w:b/>
          <w:sz w:val="28"/>
          <w:szCs w:val="28"/>
          <w:lang w:eastAsia="hu-HU"/>
        </w:rPr>
      </w:pPr>
      <w:r w:rsidRPr="005A0176">
        <w:rPr>
          <w:rFonts w:eastAsia="Times New Roman" w:cs="Times New Roman"/>
          <w:b/>
          <w:sz w:val="28"/>
          <w:szCs w:val="28"/>
          <w:lang w:eastAsia="hu-HU"/>
        </w:rPr>
        <w:t>Egyéb tényezők</w:t>
      </w:r>
    </w:p>
    <w:p w14:paraId="5E005C8A" w14:textId="632E21CA" w:rsidR="00AA1E88" w:rsidRPr="005A0176" w:rsidRDefault="00AA1E88" w:rsidP="005A0176">
      <w:pPr>
        <w:pStyle w:val="Listaszerbekezds"/>
        <w:numPr>
          <w:ilvl w:val="0"/>
          <w:numId w:val="5"/>
        </w:numPr>
        <w:jc w:val="both"/>
        <w:rPr>
          <w:szCs w:val="24"/>
        </w:rPr>
      </w:pPr>
      <w:r w:rsidRPr="005A0176">
        <w:rPr>
          <w:szCs w:val="24"/>
        </w:rPr>
        <w:t xml:space="preserve">Automatikusan csak teljes lekötés és eljárási biztosíték felszabadítás lehetséges. Minden egyéb biztosítékkezelési mozzanatot (pl. részleges felszabadítás) az EBIR rendszerben </w:t>
      </w:r>
      <w:r w:rsidR="005A0176">
        <w:rPr>
          <w:szCs w:val="24"/>
        </w:rPr>
        <w:t>végzi el a hivatali felhasználó</w:t>
      </w:r>
      <w:r w:rsidR="00B94D82" w:rsidRPr="005A0176">
        <w:rPr>
          <w:szCs w:val="24"/>
        </w:rPr>
        <w:t>.</w:t>
      </w:r>
    </w:p>
    <w:p w14:paraId="6876EC33" w14:textId="705C89F5" w:rsidR="00C14615" w:rsidRPr="00C14615" w:rsidRDefault="00432759" w:rsidP="00C14615">
      <w:pPr>
        <w:pStyle w:val="Listaszerbekezds"/>
        <w:numPr>
          <w:ilvl w:val="0"/>
          <w:numId w:val="5"/>
        </w:numPr>
        <w:jc w:val="both"/>
        <w:rPr>
          <w:szCs w:val="24"/>
        </w:rPr>
      </w:pPr>
      <w:r w:rsidRPr="00C14615">
        <w:rPr>
          <w:szCs w:val="24"/>
        </w:rPr>
        <w:t xml:space="preserve">A Vámkódex 89. cikk (9) bekezdésében biztosított felhatalmazás alapján, az </w:t>
      </w:r>
      <w:r w:rsidRPr="00C14615">
        <w:rPr>
          <w:b/>
          <w:szCs w:val="24"/>
          <w:highlight w:val="lightGray"/>
        </w:rPr>
        <w:t>1000 eur</w:t>
      </w:r>
      <w:r w:rsidRPr="00C14615">
        <w:rPr>
          <w:szCs w:val="24"/>
        </w:rPr>
        <w:t>ót meg nem haladó vámkiszabások esetén – vámletétből történő elszámolás (A fizetés módja (14 03 038 000) = S) kivételével – a vámra vonatkozó biztosítékmentességet azon nyilatkozattevő (saját nevében eljáró adós, illetve közvetett képviselet esetén a képviselő) tekintetében biztosítja automatikusan a rendszer, aki AEOC vagy AEOF engedéllyel rendelkezik, ha Biztosíték típusaként (99 02 000 000) „5”-öt ad meg az ügyfél.</w:t>
      </w:r>
      <w:r w:rsidR="00C14615">
        <w:rPr>
          <w:szCs w:val="24"/>
        </w:rPr>
        <w:t xml:space="preserve"> </w:t>
      </w:r>
      <w:r w:rsidR="00744E05" w:rsidRPr="00C14615">
        <w:rPr>
          <w:szCs w:val="24"/>
        </w:rPr>
        <w:t xml:space="preserve">Az értékhatárt </w:t>
      </w:r>
      <w:r w:rsidR="00C14615" w:rsidRPr="00C14615">
        <w:rPr>
          <w:b/>
          <w:szCs w:val="24"/>
          <w:highlight w:val="lightGray"/>
        </w:rPr>
        <w:t>Vámtörvény 51. § (3)</w:t>
      </w:r>
      <w:r w:rsidR="00C14615" w:rsidRPr="00C14615">
        <w:rPr>
          <w:szCs w:val="24"/>
        </w:rPr>
        <w:t xml:space="preserve"> bekezdése alapján megállapított és alkalmazott árfolyamot kell figyelembe venni (a meg</w:t>
      </w:r>
      <w:r w:rsidR="00C14615" w:rsidRPr="00C14615">
        <w:rPr>
          <w:b/>
          <w:szCs w:val="24"/>
        </w:rPr>
        <w:t>előző</w:t>
      </w:r>
      <w:r w:rsidR="00C14615" w:rsidRPr="00C14615">
        <w:rPr>
          <w:szCs w:val="24"/>
        </w:rPr>
        <w:t xml:space="preserve"> </w:t>
      </w:r>
      <w:r w:rsidR="00C14615" w:rsidRPr="00C14615">
        <w:rPr>
          <w:b/>
          <w:szCs w:val="24"/>
        </w:rPr>
        <w:t>év október hónapjának első munkanapján</w:t>
      </w:r>
      <w:r w:rsidR="00C14615" w:rsidRPr="00C14615">
        <w:rPr>
          <w:szCs w:val="24"/>
        </w:rPr>
        <w:t xml:space="preserve"> az </w:t>
      </w:r>
      <w:r w:rsidR="00C14615" w:rsidRPr="00C14615">
        <w:rPr>
          <w:b/>
          <w:szCs w:val="24"/>
        </w:rPr>
        <w:t>Európai Központi Bank</w:t>
      </w:r>
      <w:r w:rsidR="00C14615" w:rsidRPr="00C14615">
        <w:rPr>
          <w:szCs w:val="24"/>
        </w:rPr>
        <w:t xml:space="preserve"> által megállapított, illetve – szükség esetén – a</w:t>
      </w:r>
      <w:r w:rsidR="00FF2096">
        <w:rPr>
          <w:szCs w:val="24"/>
        </w:rPr>
        <w:t>z</w:t>
      </w:r>
      <w:r w:rsidR="00C14615" w:rsidRPr="00C14615">
        <w:rPr>
          <w:szCs w:val="24"/>
        </w:rPr>
        <w:t xml:space="preserve"> </w:t>
      </w:r>
      <w:r w:rsidR="00FF2096">
        <w:rPr>
          <w:szCs w:val="24"/>
        </w:rPr>
        <w:t>UVK-</w:t>
      </w:r>
      <w:r w:rsidR="00C14615" w:rsidRPr="00C14615">
        <w:rPr>
          <w:szCs w:val="24"/>
        </w:rPr>
        <w:t>VA 48. cikk (3) bekezdése alapján kiigazított árfolyam).</w:t>
      </w:r>
    </w:p>
    <w:p w14:paraId="1B462A5C" w14:textId="0A787CAD" w:rsidR="00F13660" w:rsidRPr="00C14615" w:rsidRDefault="009621C0" w:rsidP="00C14615">
      <w:pPr>
        <w:pStyle w:val="Listaszerbekezds"/>
        <w:numPr>
          <w:ilvl w:val="0"/>
          <w:numId w:val="5"/>
        </w:numPr>
        <w:jc w:val="both"/>
        <w:rPr>
          <w:szCs w:val="24"/>
        </w:rPr>
      </w:pPr>
      <w:r w:rsidRPr="00C14615">
        <w:rPr>
          <w:szCs w:val="24"/>
        </w:rPr>
        <w:t>S</w:t>
      </w:r>
      <w:r w:rsidR="007F0DE1" w:rsidRPr="00C14615">
        <w:rPr>
          <w:szCs w:val="24"/>
        </w:rPr>
        <w:t xml:space="preserve"> fizetésnél</w:t>
      </w:r>
      <w:r w:rsidRPr="00C14615">
        <w:rPr>
          <w:szCs w:val="24"/>
        </w:rPr>
        <w:t xml:space="preserve"> (vámletét)</w:t>
      </w:r>
      <w:r w:rsidR="007F0DE1" w:rsidRPr="00C14615">
        <w:rPr>
          <w:szCs w:val="24"/>
        </w:rPr>
        <w:t xml:space="preserve"> nem kell figyelembe venni az </w:t>
      </w:r>
      <w:r w:rsidR="00FF2096">
        <w:rPr>
          <w:szCs w:val="24"/>
        </w:rPr>
        <w:t>áfa</w:t>
      </w:r>
      <w:r w:rsidR="00FF2096" w:rsidRPr="00C14615">
        <w:rPr>
          <w:szCs w:val="24"/>
        </w:rPr>
        <w:t xml:space="preserve"> </w:t>
      </w:r>
      <w:r w:rsidR="007F0DE1" w:rsidRPr="00C14615">
        <w:rPr>
          <w:szCs w:val="24"/>
        </w:rPr>
        <w:t>bizt</w:t>
      </w:r>
      <w:r w:rsidR="00F511AC">
        <w:rPr>
          <w:szCs w:val="24"/>
        </w:rPr>
        <w:t>osíték</w:t>
      </w:r>
      <w:r w:rsidR="007F0DE1" w:rsidRPr="00C14615">
        <w:rPr>
          <w:szCs w:val="24"/>
        </w:rPr>
        <w:t xml:space="preserve"> mentességi engedélyeket</w:t>
      </w:r>
      <w:r w:rsidR="00DB3F20" w:rsidRPr="00C14615">
        <w:rPr>
          <w:szCs w:val="24"/>
        </w:rPr>
        <w:t xml:space="preserve"> (1061, 1062</w:t>
      </w:r>
      <w:r w:rsidR="005A0176" w:rsidRPr="00C14615">
        <w:rPr>
          <w:szCs w:val="24"/>
        </w:rPr>
        <w:t>)</w:t>
      </w:r>
      <w:r w:rsidR="002153B7">
        <w:rPr>
          <w:szCs w:val="24"/>
        </w:rPr>
        <w:t>.</w:t>
      </w:r>
    </w:p>
    <w:p w14:paraId="3010E724" w14:textId="34C039B8" w:rsidR="00744E05" w:rsidRPr="00F511AC" w:rsidRDefault="005A0176" w:rsidP="00DA70EA">
      <w:pPr>
        <w:pStyle w:val="Listaszerbekezds"/>
        <w:numPr>
          <w:ilvl w:val="0"/>
          <w:numId w:val="5"/>
        </w:numPr>
        <w:jc w:val="both"/>
        <w:rPr>
          <w:color w:val="FF0000"/>
          <w:szCs w:val="24"/>
        </w:rPr>
      </w:pPr>
      <w:r w:rsidRPr="00F511AC">
        <w:rPr>
          <w:szCs w:val="24"/>
        </w:rPr>
        <w:t>Az elektronikus úton benyújtott kezességvállalási nyilatkozat (</w:t>
      </w:r>
      <w:r w:rsidR="00F13660" w:rsidRPr="00F511AC">
        <w:rPr>
          <w:szCs w:val="24"/>
        </w:rPr>
        <w:t>e_kezeség</w:t>
      </w:r>
      <w:r w:rsidRPr="00F511AC">
        <w:rPr>
          <w:szCs w:val="24"/>
        </w:rPr>
        <w:t>)</w:t>
      </w:r>
      <w:r w:rsidR="00F13660" w:rsidRPr="00F511AC">
        <w:rPr>
          <w:szCs w:val="24"/>
        </w:rPr>
        <w:t xml:space="preserve"> szabályai</w:t>
      </w:r>
      <w:r w:rsidR="00AA1E88" w:rsidRPr="00F511AC">
        <w:rPr>
          <w:szCs w:val="24"/>
        </w:rPr>
        <w:t xml:space="preserve"> </w:t>
      </w:r>
      <w:r w:rsidR="002153B7">
        <w:rPr>
          <w:szCs w:val="24"/>
        </w:rPr>
        <w:t>változatlanok.</w:t>
      </w:r>
    </w:p>
    <w:p w14:paraId="73CA3B9F" w14:textId="094EE33E" w:rsidR="00F13660" w:rsidRPr="007F0DE1" w:rsidRDefault="00F13660" w:rsidP="00DA70EA">
      <w:pPr>
        <w:pStyle w:val="Listaszerbekezds"/>
        <w:numPr>
          <w:ilvl w:val="0"/>
          <w:numId w:val="5"/>
        </w:numPr>
        <w:jc w:val="both"/>
        <w:rPr>
          <w:szCs w:val="24"/>
        </w:rPr>
      </w:pPr>
      <w:r w:rsidRPr="00F511AC">
        <w:rPr>
          <w:szCs w:val="24"/>
        </w:rPr>
        <w:t>Nem HU rendeltetésű import</w:t>
      </w:r>
      <w:r w:rsidR="00731E7D" w:rsidRPr="00F511AC">
        <w:rPr>
          <w:szCs w:val="24"/>
        </w:rPr>
        <w:t xml:space="preserve"> eljárásoknál</w:t>
      </w:r>
      <w:r w:rsidR="00DB3F20" w:rsidRPr="00F511AC">
        <w:rPr>
          <w:szCs w:val="24"/>
        </w:rPr>
        <w:t xml:space="preserve"> (pl. </w:t>
      </w:r>
      <w:r w:rsidR="00F511AC" w:rsidRPr="00F511AC">
        <w:rPr>
          <w:szCs w:val="24"/>
        </w:rPr>
        <w:t>4200</w:t>
      </w:r>
      <w:r w:rsidR="00C546CE">
        <w:rPr>
          <w:szCs w:val="24"/>
        </w:rPr>
        <w:t>-</w:t>
      </w:r>
      <w:r w:rsidR="00F511AC" w:rsidRPr="00F511AC">
        <w:rPr>
          <w:szCs w:val="24"/>
        </w:rPr>
        <w:t>000</w:t>
      </w:r>
      <w:r w:rsidR="00DD3E63">
        <w:rPr>
          <w:szCs w:val="24"/>
        </w:rPr>
        <w:t xml:space="preserve"> eljáráskód</w:t>
      </w:r>
      <w:r w:rsidR="00F511AC" w:rsidRPr="00F511AC">
        <w:rPr>
          <w:szCs w:val="24"/>
        </w:rPr>
        <w:t xml:space="preserve"> - Másik tagállamba történő héamentes termékértékesítés hatálya és – ha alkalmazandó – jövedékiadó-felfüggesztés hatálya alá tartozó áruk egyidejű vám- és adójogi szabad forgalomba bocsátása, megelőző vámjogi rendeltetés nélkül. Általános eset)</w:t>
      </w:r>
      <w:r w:rsidR="00731E7D" w:rsidRPr="00F511AC">
        <w:rPr>
          <w:szCs w:val="24"/>
        </w:rPr>
        <w:t xml:space="preserve"> az automatikus biztosíték</w:t>
      </w:r>
      <w:r w:rsidR="00843AEF">
        <w:rPr>
          <w:szCs w:val="24"/>
        </w:rPr>
        <w:t xml:space="preserve"> </w:t>
      </w:r>
      <w:r w:rsidR="00731E7D" w:rsidRPr="00F511AC">
        <w:rPr>
          <w:szCs w:val="24"/>
        </w:rPr>
        <w:t>lekötés tiltása</w:t>
      </w:r>
      <w:r w:rsidR="00AA1E88" w:rsidRPr="00F511AC">
        <w:rPr>
          <w:szCs w:val="24"/>
        </w:rPr>
        <w:t xml:space="preserve"> megmarad</w:t>
      </w:r>
      <w:r w:rsidR="002153B7">
        <w:rPr>
          <w:szCs w:val="24"/>
        </w:rPr>
        <w:t>.</w:t>
      </w:r>
    </w:p>
    <w:sectPr w:rsidR="00F13660" w:rsidRPr="007F0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7609D"/>
    <w:multiLevelType w:val="hybridMultilevel"/>
    <w:tmpl w:val="2DBAC2E8"/>
    <w:lvl w:ilvl="0" w:tplc="87F64AD4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5E54"/>
    <w:multiLevelType w:val="hybridMultilevel"/>
    <w:tmpl w:val="25382C8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DA2230"/>
    <w:multiLevelType w:val="hybridMultilevel"/>
    <w:tmpl w:val="77846FB4"/>
    <w:lvl w:ilvl="0" w:tplc="23EA342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3789F"/>
    <w:multiLevelType w:val="hybridMultilevel"/>
    <w:tmpl w:val="31F4A588"/>
    <w:lvl w:ilvl="0" w:tplc="F63C1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A0266"/>
    <w:multiLevelType w:val="hybridMultilevel"/>
    <w:tmpl w:val="64D252A8"/>
    <w:lvl w:ilvl="0" w:tplc="8E60A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31EFC"/>
    <w:multiLevelType w:val="hybridMultilevel"/>
    <w:tmpl w:val="BB1C9436"/>
    <w:lvl w:ilvl="0" w:tplc="5BCC1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447EA"/>
    <w:multiLevelType w:val="hybridMultilevel"/>
    <w:tmpl w:val="59FA3B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A3"/>
    <w:rsid w:val="00026AC2"/>
    <w:rsid w:val="00041055"/>
    <w:rsid w:val="000435A6"/>
    <w:rsid w:val="0004468B"/>
    <w:rsid w:val="0004587E"/>
    <w:rsid w:val="0005042E"/>
    <w:rsid w:val="00050736"/>
    <w:rsid w:val="00051326"/>
    <w:rsid w:val="000525C3"/>
    <w:rsid w:val="00053A47"/>
    <w:rsid w:val="000635E8"/>
    <w:rsid w:val="00075FBB"/>
    <w:rsid w:val="0008264A"/>
    <w:rsid w:val="00084AF5"/>
    <w:rsid w:val="0009171C"/>
    <w:rsid w:val="0009735E"/>
    <w:rsid w:val="000A629A"/>
    <w:rsid w:val="000C1417"/>
    <w:rsid w:val="000D5425"/>
    <w:rsid w:val="000E4D7E"/>
    <w:rsid w:val="00105BD2"/>
    <w:rsid w:val="00123587"/>
    <w:rsid w:val="00127E46"/>
    <w:rsid w:val="00127EEE"/>
    <w:rsid w:val="00141278"/>
    <w:rsid w:val="00154ABE"/>
    <w:rsid w:val="00172F32"/>
    <w:rsid w:val="00186309"/>
    <w:rsid w:val="00193849"/>
    <w:rsid w:val="001A7A9A"/>
    <w:rsid w:val="001D2495"/>
    <w:rsid w:val="001D2735"/>
    <w:rsid w:val="001F5FA8"/>
    <w:rsid w:val="002153B7"/>
    <w:rsid w:val="002154A9"/>
    <w:rsid w:val="00245477"/>
    <w:rsid w:val="00261F6D"/>
    <w:rsid w:val="0026222F"/>
    <w:rsid w:val="002734F8"/>
    <w:rsid w:val="002A2D67"/>
    <w:rsid w:val="002B4F17"/>
    <w:rsid w:val="002C129B"/>
    <w:rsid w:val="002C1BE1"/>
    <w:rsid w:val="002C32FC"/>
    <w:rsid w:val="002D3538"/>
    <w:rsid w:val="002D7558"/>
    <w:rsid w:val="002E426C"/>
    <w:rsid w:val="00307FE2"/>
    <w:rsid w:val="003206C1"/>
    <w:rsid w:val="00340FCD"/>
    <w:rsid w:val="00343064"/>
    <w:rsid w:val="003476BD"/>
    <w:rsid w:val="00352CAC"/>
    <w:rsid w:val="00353FC4"/>
    <w:rsid w:val="00354C5A"/>
    <w:rsid w:val="00375A7D"/>
    <w:rsid w:val="0038323C"/>
    <w:rsid w:val="00384A36"/>
    <w:rsid w:val="00385E69"/>
    <w:rsid w:val="003A1353"/>
    <w:rsid w:val="003C0AB5"/>
    <w:rsid w:val="003D019C"/>
    <w:rsid w:val="003E4275"/>
    <w:rsid w:val="003E4D0E"/>
    <w:rsid w:val="003F2877"/>
    <w:rsid w:val="003F3F81"/>
    <w:rsid w:val="003F69E7"/>
    <w:rsid w:val="00400C08"/>
    <w:rsid w:val="00401AD6"/>
    <w:rsid w:val="004030F8"/>
    <w:rsid w:val="004127F3"/>
    <w:rsid w:val="0042096F"/>
    <w:rsid w:val="00432759"/>
    <w:rsid w:val="00446485"/>
    <w:rsid w:val="00455E72"/>
    <w:rsid w:val="00462804"/>
    <w:rsid w:val="004908B0"/>
    <w:rsid w:val="004959AA"/>
    <w:rsid w:val="004D0E2B"/>
    <w:rsid w:val="004D20BB"/>
    <w:rsid w:val="004E344D"/>
    <w:rsid w:val="004E42A3"/>
    <w:rsid w:val="004E704C"/>
    <w:rsid w:val="004F63FD"/>
    <w:rsid w:val="00504DE8"/>
    <w:rsid w:val="00517BB3"/>
    <w:rsid w:val="00523DD6"/>
    <w:rsid w:val="00525967"/>
    <w:rsid w:val="005555C4"/>
    <w:rsid w:val="00563707"/>
    <w:rsid w:val="00566807"/>
    <w:rsid w:val="00583DBE"/>
    <w:rsid w:val="005949DC"/>
    <w:rsid w:val="005A0176"/>
    <w:rsid w:val="005B557D"/>
    <w:rsid w:val="005D79A0"/>
    <w:rsid w:val="005E5650"/>
    <w:rsid w:val="005E6229"/>
    <w:rsid w:val="005F1961"/>
    <w:rsid w:val="005F7650"/>
    <w:rsid w:val="00615D6F"/>
    <w:rsid w:val="00617A26"/>
    <w:rsid w:val="00627ACF"/>
    <w:rsid w:val="00631110"/>
    <w:rsid w:val="006357A0"/>
    <w:rsid w:val="0064387D"/>
    <w:rsid w:val="00646AE8"/>
    <w:rsid w:val="00666FE8"/>
    <w:rsid w:val="006739AF"/>
    <w:rsid w:val="006901A7"/>
    <w:rsid w:val="006A04FC"/>
    <w:rsid w:val="006A4F16"/>
    <w:rsid w:val="006A5AF7"/>
    <w:rsid w:val="006D3DC3"/>
    <w:rsid w:val="006D6BD6"/>
    <w:rsid w:val="006E5E26"/>
    <w:rsid w:val="006E6C32"/>
    <w:rsid w:val="006F2E50"/>
    <w:rsid w:val="00731E7D"/>
    <w:rsid w:val="00734C0B"/>
    <w:rsid w:val="00744E05"/>
    <w:rsid w:val="00761676"/>
    <w:rsid w:val="00783DF9"/>
    <w:rsid w:val="00797D42"/>
    <w:rsid w:val="007B0CC8"/>
    <w:rsid w:val="007C2956"/>
    <w:rsid w:val="007C2A31"/>
    <w:rsid w:val="007E3341"/>
    <w:rsid w:val="007E46DF"/>
    <w:rsid w:val="007E4B5A"/>
    <w:rsid w:val="007F001D"/>
    <w:rsid w:val="007F0D94"/>
    <w:rsid w:val="007F0DE1"/>
    <w:rsid w:val="007F4146"/>
    <w:rsid w:val="008025B0"/>
    <w:rsid w:val="00814765"/>
    <w:rsid w:val="00814F33"/>
    <w:rsid w:val="00842865"/>
    <w:rsid w:val="00843AEF"/>
    <w:rsid w:val="00885379"/>
    <w:rsid w:val="00894441"/>
    <w:rsid w:val="008A5BBE"/>
    <w:rsid w:val="008A637C"/>
    <w:rsid w:val="008B108B"/>
    <w:rsid w:val="008D1D08"/>
    <w:rsid w:val="00904DE3"/>
    <w:rsid w:val="00910D96"/>
    <w:rsid w:val="009245B8"/>
    <w:rsid w:val="00953DD1"/>
    <w:rsid w:val="009621C0"/>
    <w:rsid w:val="0097404A"/>
    <w:rsid w:val="00985A2C"/>
    <w:rsid w:val="00992012"/>
    <w:rsid w:val="009924D2"/>
    <w:rsid w:val="009C3993"/>
    <w:rsid w:val="009C5BAB"/>
    <w:rsid w:val="009F14A2"/>
    <w:rsid w:val="009F41E2"/>
    <w:rsid w:val="009F4950"/>
    <w:rsid w:val="00A048AE"/>
    <w:rsid w:val="00A223FC"/>
    <w:rsid w:val="00A24D7E"/>
    <w:rsid w:val="00A41BC6"/>
    <w:rsid w:val="00A47D81"/>
    <w:rsid w:val="00A50655"/>
    <w:rsid w:val="00A5457D"/>
    <w:rsid w:val="00A71E03"/>
    <w:rsid w:val="00A80CD6"/>
    <w:rsid w:val="00A90FA3"/>
    <w:rsid w:val="00A92569"/>
    <w:rsid w:val="00AA1E88"/>
    <w:rsid w:val="00AB2A53"/>
    <w:rsid w:val="00AB3C92"/>
    <w:rsid w:val="00AD200C"/>
    <w:rsid w:val="00AD2147"/>
    <w:rsid w:val="00AE5C67"/>
    <w:rsid w:val="00AF5AD1"/>
    <w:rsid w:val="00B13AE1"/>
    <w:rsid w:val="00B14732"/>
    <w:rsid w:val="00B163AE"/>
    <w:rsid w:val="00B34629"/>
    <w:rsid w:val="00B4769B"/>
    <w:rsid w:val="00B655F9"/>
    <w:rsid w:val="00B77A87"/>
    <w:rsid w:val="00B94D82"/>
    <w:rsid w:val="00B9732A"/>
    <w:rsid w:val="00BB2406"/>
    <w:rsid w:val="00BF062E"/>
    <w:rsid w:val="00BF62AE"/>
    <w:rsid w:val="00C0090B"/>
    <w:rsid w:val="00C03E97"/>
    <w:rsid w:val="00C043D3"/>
    <w:rsid w:val="00C04A09"/>
    <w:rsid w:val="00C10AC7"/>
    <w:rsid w:val="00C14615"/>
    <w:rsid w:val="00C17E2D"/>
    <w:rsid w:val="00C30949"/>
    <w:rsid w:val="00C422A5"/>
    <w:rsid w:val="00C429E0"/>
    <w:rsid w:val="00C46BC8"/>
    <w:rsid w:val="00C474F9"/>
    <w:rsid w:val="00C546CE"/>
    <w:rsid w:val="00C54C38"/>
    <w:rsid w:val="00C63FA4"/>
    <w:rsid w:val="00C81B54"/>
    <w:rsid w:val="00C92AB1"/>
    <w:rsid w:val="00C93044"/>
    <w:rsid w:val="00CA2771"/>
    <w:rsid w:val="00CC6377"/>
    <w:rsid w:val="00CF0BE0"/>
    <w:rsid w:val="00CF7852"/>
    <w:rsid w:val="00D04A12"/>
    <w:rsid w:val="00D130F5"/>
    <w:rsid w:val="00D34AF4"/>
    <w:rsid w:val="00D5088A"/>
    <w:rsid w:val="00D75917"/>
    <w:rsid w:val="00D85A52"/>
    <w:rsid w:val="00D87AE5"/>
    <w:rsid w:val="00DA70EA"/>
    <w:rsid w:val="00DB3F20"/>
    <w:rsid w:val="00DB7310"/>
    <w:rsid w:val="00DC45F3"/>
    <w:rsid w:val="00DC5AE9"/>
    <w:rsid w:val="00DD3E63"/>
    <w:rsid w:val="00DD4F40"/>
    <w:rsid w:val="00E21256"/>
    <w:rsid w:val="00E4257B"/>
    <w:rsid w:val="00E606C6"/>
    <w:rsid w:val="00E703A7"/>
    <w:rsid w:val="00E76741"/>
    <w:rsid w:val="00E84EF7"/>
    <w:rsid w:val="00E93050"/>
    <w:rsid w:val="00EB0639"/>
    <w:rsid w:val="00EB5238"/>
    <w:rsid w:val="00EC3C29"/>
    <w:rsid w:val="00ED13F9"/>
    <w:rsid w:val="00EE0CF6"/>
    <w:rsid w:val="00EF2109"/>
    <w:rsid w:val="00EF62B1"/>
    <w:rsid w:val="00F00F0A"/>
    <w:rsid w:val="00F0223E"/>
    <w:rsid w:val="00F13660"/>
    <w:rsid w:val="00F200B4"/>
    <w:rsid w:val="00F20A1E"/>
    <w:rsid w:val="00F27069"/>
    <w:rsid w:val="00F42895"/>
    <w:rsid w:val="00F511AC"/>
    <w:rsid w:val="00F511B6"/>
    <w:rsid w:val="00F83518"/>
    <w:rsid w:val="00F90CB8"/>
    <w:rsid w:val="00FA283A"/>
    <w:rsid w:val="00FF2096"/>
    <w:rsid w:val="00FF211E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FD2F0"/>
  <w15:chartTrackingRefBased/>
  <w15:docId w15:val="{5E8339FA-76CA-41CB-9664-230460B2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163A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9732A"/>
    <w:pPr>
      <w:ind w:left="720"/>
      <w:contextualSpacing/>
    </w:pPr>
  </w:style>
  <w:style w:type="paragraph" w:customStyle="1" w:styleId="Default">
    <w:name w:val="Default"/>
    <w:rsid w:val="003F69E7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F511B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511B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511B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511B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511B6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11B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1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9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F2FE9E2631DC84FBDF1DD5A1E4B575D" ma:contentTypeVersion="10" ma:contentTypeDescription="Új dokumentum létrehozása." ma:contentTypeScope="" ma:versionID="aa44aae7ee3e9228900bcfe2cc65373a">
  <xsd:schema xmlns:xsd="http://www.w3.org/2001/XMLSchema" xmlns:xs="http://www.w3.org/2001/XMLSchema" xmlns:p="http://schemas.microsoft.com/office/2006/metadata/properties" xmlns:ns1="http://schemas.microsoft.com/sharepoint/v3" xmlns:ns2="c67500be-a205-4978-a2d8-298a73f8c91f" xmlns:ns3="http://schemas.microsoft.com/sharepoint/v4" targetNamespace="http://schemas.microsoft.com/office/2006/metadata/properties" ma:root="true" ma:fieldsID="00d3d3d25957d337ade5b495f48131ea" ns1:_="" ns2:_="" ns3:_="">
    <xsd:import namespace="http://schemas.microsoft.com/sharepoint/v3"/>
    <xsd:import namespace="c67500be-a205-4978-a2d8-298a73f8c91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9" nillable="true" ma:displayName="Levél feladója" ma:hidden="true" ma:internalName="EmailSender">
      <xsd:simpleType>
        <xsd:restriction base="dms:Note">
          <xsd:maxLength value="255"/>
        </xsd:restriction>
      </xsd:simpleType>
    </xsd:element>
    <xsd:element name="EmailTo" ma:index="10" nillable="true" ma:displayName="Levél Címzett mezője" ma:hidden="true" ma:internalName="EmailTo">
      <xsd:simpleType>
        <xsd:restriction base="dms:Note">
          <xsd:maxLength value="255"/>
        </xsd:restriction>
      </xsd:simpleType>
    </xsd:element>
    <xsd:element name="EmailCc" ma:index="11" nillable="true" ma:displayName="Levél Másolatot kap mezője" ma:hidden="true" ma:internalName="EmailCc">
      <xsd:simpleType>
        <xsd:restriction base="dms:Note">
          <xsd:maxLength value="255"/>
        </xsd:restriction>
      </xsd:simpleType>
    </xsd:element>
    <xsd:element name="EmailFrom" ma:index="12" nillable="true" ma:displayName="Levél Feladó mezője" ma:description="" ma:hidden="true" ma:indexed="true" ma:internalName="EmailFrom">
      <xsd:simpleType>
        <xsd:restriction base="dms:Text"/>
      </xsd:simpleType>
    </xsd:element>
    <xsd:element name="EmailSubject" ma:index="13" nillable="true" ma:displayName="Levél Tárgy mezője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500be-a205-4978-a2d8-298a73f8c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4" nillable="true" ma:displayName="E-mail fejlécek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1E764-9E62-454F-B063-F778C5469D74}">
  <ds:schemaRefs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c67500be-a205-4978-a2d8-298a73f8c91f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BA22714-B1F5-4160-A4C4-5FF32C71B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7500be-a205-4978-a2d8-298a73f8c91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EF4019-65CD-489A-B081-4A80B16A65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F4D701-05E3-4803-B60E-4A556068B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1718</Words>
  <Characters>11862</Characters>
  <Application>Microsoft Office Word</Application>
  <DocSecurity>4</DocSecurity>
  <Lines>98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13553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</dc:creator>
  <cp:keywords/>
  <dc:description/>
  <cp:lastModifiedBy>INIT</cp:lastModifiedBy>
  <cp:revision>2</cp:revision>
  <dcterms:created xsi:type="dcterms:W3CDTF">2023-08-01T12:19:00Z</dcterms:created>
  <dcterms:modified xsi:type="dcterms:W3CDTF">2023-08-01T12:19:00Z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0x0101002F2FE9E2631DC84FBDF1DD5A1E4B575D</vt:lpwstr>
  </property>
</Properties>
</file>